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6742" w:rsidRDefault="000A6742" w:rsidP="000A6742">
      <w:pPr>
        <w:spacing w:after="0" w:line="240" w:lineRule="auto"/>
        <w:rPr>
          <w:b/>
          <w:color w:val="000000" w:themeColor="text1"/>
        </w:rPr>
        <w:sectPr w:rsidR="000A6742" w:rsidSect="000A6742">
          <w:headerReference w:type="default" r:id="rId9"/>
          <w:pgSz w:w="11906" w:h="16838"/>
          <w:pgMar w:top="0" w:right="0" w:bottom="0" w:left="0" w:header="708" w:footer="708" w:gutter="0"/>
          <w:cols w:space="708"/>
          <w:titlePg/>
          <w:docGrid w:linePitch="360"/>
        </w:sectPr>
      </w:pPr>
      <w:r w:rsidRPr="00403A23">
        <w:rPr>
          <w:b/>
          <w:noProof/>
          <w:color w:val="000000" w:themeColor="text1"/>
          <w:lang w:eastAsia="tr-TR"/>
        </w:rPr>
        <mc:AlternateContent>
          <mc:Choice Requires="wps">
            <w:drawing>
              <wp:anchor distT="0" distB="0" distL="114300" distR="114300" simplePos="0" relativeHeight="251659264" behindDoc="0" locked="0" layoutInCell="1" allowOverlap="1" wp14:anchorId="58589A9E" wp14:editId="5A3078C9">
                <wp:simplePos x="0" y="0"/>
                <wp:positionH relativeFrom="column">
                  <wp:posOffset>275590</wp:posOffset>
                </wp:positionH>
                <wp:positionV relativeFrom="paragraph">
                  <wp:posOffset>3332480</wp:posOffset>
                </wp:positionV>
                <wp:extent cx="7342495" cy="1337481"/>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2495" cy="1337481"/>
                        </a:xfrm>
                        <a:prstGeom prst="rect">
                          <a:avLst/>
                        </a:prstGeom>
                        <a:solidFill>
                          <a:srgbClr val="FFFFFF">
                            <a:alpha val="0"/>
                          </a:srgbClr>
                        </a:solidFill>
                        <a:ln w="9525">
                          <a:noFill/>
                          <a:miter lim="800000"/>
                          <a:headEnd/>
                          <a:tailEnd/>
                        </a:ln>
                      </wps:spPr>
                      <wps:txbx>
                        <w:txbxContent>
                          <w:p w:rsidR="000A6742" w:rsidRPr="00403A23" w:rsidRDefault="000A6742" w:rsidP="000A6742">
                            <w:pPr>
                              <w:rPr>
                                <w:b/>
                                <w:color w:val="FFFFFF" w:themeColor="background1"/>
                                <w:sz w:val="56"/>
                                <w:szCs w:val="56"/>
                              </w:rPr>
                            </w:pPr>
                            <w:r w:rsidRPr="00403A23">
                              <w:rPr>
                                <w:b/>
                                <w:color w:val="FFFFFF" w:themeColor="background1"/>
                                <w:sz w:val="56"/>
                                <w:szCs w:val="56"/>
                              </w:rPr>
                              <w:t>TSPB TÜRKİYE SERMAYE PİYASALARI KONGRESİ</w:t>
                            </w:r>
                          </w:p>
                          <w:p w:rsidR="000A6742" w:rsidRPr="00403A23" w:rsidRDefault="000A6742" w:rsidP="000A6742">
                            <w:pPr>
                              <w:rPr>
                                <w:b/>
                                <w:color w:val="FFFFFF" w:themeColor="background1"/>
                                <w:sz w:val="56"/>
                                <w:szCs w:val="56"/>
                              </w:rPr>
                            </w:pPr>
                            <w:r>
                              <w:rPr>
                                <w:b/>
                                <w:color w:val="FFFFFF" w:themeColor="background1"/>
                                <w:sz w:val="56"/>
                                <w:szCs w:val="56"/>
                              </w:rPr>
                              <w:t>SÖZLEŞMESİ</w:t>
                            </w:r>
                          </w:p>
                          <w:p w:rsidR="000A6742" w:rsidRPr="00403A23" w:rsidRDefault="000A6742" w:rsidP="000A6742">
                            <w:pPr>
                              <w:rPr>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1.7pt;margin-top:262.4pt;width:578.15pt;height:1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" stroked="f">
                <v:fill opacity="0"/>
                <v:textbox>
                  <w:txbxContent>
                    <w:p w:rsidR="000A6742" w:rsidRPr="00403A23" w:rsidRDefault="000A6742" w:rsidP="000A6742">
                      <w:pPr>
                        <w:rPr>
                          <w:b/>
                          <w:color w:val="FFFFFF" w:themeColor="background1"/>
                          <w:sz w:val="56"/>
                          <w:szCs w:val="56"/>
                        </w:rPr>
                      </w:pPr>
                      <w:r w:rsidRPr="00403A23">
                        <w:rPr>
                          <w:b/>
                          <w:color w:val="FFFFFF" w:themeColor="background1"/>
                          <w:sz w:val="56"/>
                          <w:szCs w:val="56"/>
                        </w:rPr>
                        <w:t>TSPB TÜRKİYE SERMAYE PİYASALARI KONGRESİ</w:t>
                      </w:r>
                    </w:p>
                    <w:p w:rsidR="000A6742" w:rsidRPr="00403A23" w:rsidRDefault="000A6742" w:rsidP="000A6742">
                      <w:pPr>
                        <w:rPr>
                          <w:b/>
                          <w:color w:val="FFFFFF" w:themeColor="background1"/>
                          <w:sz w:val="56"/>
                          <w:szCs w:val="56"/>
                        </w:rPr>
                      </w:pPr>
                      <w:r>
                        <w:rPr>
                          <w:b/>
                          <w:color w:val="FFFFFF" w:themeColor="background1"/>
                          <w:sz w:val="56"/>
                          <w:szCs w:val="56"/>
                        </w:rPr>
                        <w:t>SÖZLEŞMESİ</w:t>
                      </w:r>
                    </w:p>
                    <w:p w:rsidR="000A6742" w:rsidRPr="00403A23" w:rsidRDefault="000A6742" w:rsidP="000A6742">
                      <w:pPr>
                        <w:rPr>
                          <w:color w:val="FFFFFF" w:themeColor="background1"/>
                          <w:sz w:val="56"/>
                          <w:szCs w:val="56"/>
                        </w:rPr>
                      </w:pPr>
                    </w:p>
                  </w:txbxContent>
                </v:textbox>
              </v:shape>
            </w:pict>
          </mc:Fallback>
        </mc:AlternateContent>
      </w:r>
      <w:r>
        <w:rPr>
          <w:b/>
          <w:noProof/>
          <w:color w:val="000000" w:themeColor="text1"/>
          <w:lang w:eastAsia="tr-TR"/>
        </w:rPr>
        <w:drawing>
          <wp:inline distT="0" distB="0" distL="0" distR="0" wp14:anchorId="63478419" wp14:editId="49A390BE">
            <wp:extent cx="7556602" cy="10665560"/>
            <wp:effectExtent l="0" t="0" r="635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1150" cy="10671979"/>
                    </a:xfrm>
                    <a:prstGeom prst="rect">
                      <a:avLst/>
                    </a:prstGeom>
                  </pic:spPr>
                </pic:pic>
              </a:graphicData>
            </a:graphic>
          </wp:inline>
        </w:drawing>
      </w:r>
    </w:p>
    <w:p w:rsidR="009861F4" w:rsidRPr="008444E6" w:rsidRDefault="008444E6" w:rsidP="008444E6">
      <w:pPr>
        <w:spacing w:after="0" w:line="240" w:lineRule="auto"/>
        <w:jc w:val="center"/>
        <w:rPr>
          <w:b/>
          <w:color w:val="000000" w:themeColor="text1"/>
        </w:rPr>
      </w:pPr>
      <w:r w:rsidRPr="008444E6">
        <w:rPr>
          <w:b/>
          <w:color w:val="000000" w:themeColor="text1"/>
        </w:rPr>
        <w:lastRenderedPageBreak/>
        <w:t>TSPB TÜRKİYE SERMAYE PİYASALARI KONGRESİ</w:t>
      </w:r>
    </w:p>
    <w:p w:rsidR="009861F4" w:rsidRPr="008444E6" w:rsidRDefault="00E3025D" w:rsidP="008444E6">
      <w:pPr>
        <w:spacing w:after="0" w:line="240" w:lineRule="auto"/>
        <w:jc w:val="center"/>
        <w:rPr>
          <w:b/>
          <w:color w:val="000000" w:themeColor="text1"/>
        </w:rPr>
      </w:pPr>
      <w:r w:rsidRPr="008444E6">
        <w:rPr>
          <w:b/>
          <w:color w:val="000000" w:themeColor="text1"/>
        </w:rPr>
        <w:t>SÖZLEŞMESİ</w:t>
      </w:r>
    </w:p>
    <w:p w:rsidR="009861F4" w:rsidRPr="008444E6" w:rsidRDefault="009861F4" w:rsidP="008444E6">
      <w:pPr>
        <w:spacing w:after="0" w:line="240" w:lineRule="auto"/>
        <w:rPr>
          <w:color w:val="000000" w:themeColor="text1"/>
        </w:rPr>
      </w:pPr>
    </w:p>
    <w:p w:rsidR="009861F4" w:rsidRPr="008444E6" w:rsidRDefault="009861F4" w:rsidP="008444E6">
      <w:pPr>
        <w:spacing w:after="0" w:line="240" w:lineRule="auto"/>
        <w:rPr>
          <w:b/>
          <w:color w:val="000000" w:themeColor="text1"/>
        </w:rPr>
      </w:pPr>
    </w:p>
    <w:p w:rsidR="009861F4" w:rsidRPr="008444E6" w:rsidRDefault="009861F4" w:rsidP="008444E6">
      <w:pPr>
        <w:spacing w:after="0" w:line="240" w:lineRule="auto"/>
        <w:jc w:val="right"/>
        <w:rPr>
          <w:b/>
          <w:color w:val="000000" w:themeColor="text1"/>
        </w:rPr>
      </w:pPr>
      <w:r w:rsidRPr="008444E6">
        <w:rPr>
          <w:b/>
          <w:color w:val="000000" w:themeColor="text1"/>
        </w:rPr>
        <w:t>İSTANBUL, 2017</w:t>
      </w:r>
    </w:p>
    <w:p w:rsidR="009861F4" w:rsidRPr="008444E6" w:rsidRDefault="009861F4" w:rsidP="008444E6">
      <w:pPr>
        <w:spacing w:after="0" w:line="240" w:lineRule="auto"/>
        <w:jc w:val="both"/>
        <w:rPr>
          <w:b/>
          <w:color w:val="000000" w:themeColor="text1"/>
        </w:rPr>
      </w:pPr>
    </w:p>
    <w:p w:rsidR="009861F4" w:rsidRPr="008444E6" w:rsidRDefault="009861F4" w:rsidP="008444E6">
      <w:pPr>
        <w:spacing w:after="0" w:line="240" w:lineRule="auto"/>
        <w:jc w:val="both"/>
        <w:rPr>
          <w:color w:val="000000" w:themeColor="text1"/>
        </w:rPr>
      </w:pPr>
    </w:p>
    <w:p w:rsidR="009861F4" w:rsidRPr="008444E6" w:rsidRDefault="009861F4" w:rsidP="008444E6">
      <w:pPr>
        <w:pStyle w:val="ListeParagraf"/>
        <w:numPr>
          <w:ilvl w:val="0"/>
          <w:numId w:val="1"/>
        </w:numPr>
        <w:spacing w:after="0" w:line="240" w:lineRule="auto"/>
        <w:jc w:val="both"/>
        <w:rPr>
          <w:b/>
          <w:color w:val="000000" w:themeColor="text1"/>
        </w:rPr>
      </w:pPr>
      <w:r w:rsidRPr="008444E6">
        <w:rPr>
          <w:b/>
          <w:color w:val="000000" w:themeColor="text1"/>
        </w:rPr>
        <w:t>Ta</w:t>
      </w:r>
      <w:r w:rsidR="00E3025D" w:rsidRPr="008444E6">
        <w:rPr>
          <w:b/>
          <w:color w:val="000000" w:themeColor="text1"/>
        </w:rPr>
        <w:t xml:space="preserve">raflar </w:t>
      </w:r>
    </w:p>
    <w:p w:rsidR="00E3025D" w:rsidRPr="008444E6" w:rsidRDefault="00E3025D" w:rsidP="008444E6">
      <w:pPr>
        <w:pStyle w:val="ListeParagraf"/>
        <w:numPr>
          <w:ilvl w:val="1"/>
          <w:numId w:val="1"/>
        </w:numPr>
        <w:spacing w:after="0" w:line="240" w:lineRule="auto"/>
        <w:jc w:val="both"/>
        <w:rPr>
          <w:color w:val="000000" w:themeColor="text1"/>
        </w:rPr>
      </w:pPr>
      <w:r w:rsidRPr="008444E6">
        <w:rPr>
          <w:color w:val="000000" w:themeColor="text1"/>
        </w:rPr>
        <w:t>Bu sözleşme, aşağıda adres ve unvan bilgileri verilen taraflar arasında düzenlenmiştir.</w:t>
      </w:r>
    </w:p>
    <w:p w:rsidR="00E3025D" w:rsidRPr="008444E6" w:rsidRDefault="00E3025D" w:rsidP="008444E6">
      <w:pPr>
        <w:pStyle w:val="ListeParagraf"/>
        <w:numPr>
          <w:ilvl w:val="2"/>
          <w:numId w:val="1"/>
        </w:numPr>
        <w:spacing w:after="0" w:line="240" w:lineRule="auto"/>
        <w:jc w:val="both"/>
        <w:rPr>
          <w:color w:val="000000" w:themeColor="text1"/>
        </w:rPr>
      </w:pPr>
      <w:r w:rsidRPr="008444E6">
        <w:rPr>
          <w:b/>
          <w:color w:val="000000" w:themeColor="text1"/>
        </w:rPr>
        <w:t>Büyükdere Caddesi No:173 1.Levent Plaza Kat:4 34394 Şişli / İstanbul</w:t>
      </w:r>
      <w:r w:rsidRPr="008444E6">
        <w:rPr>
          <w:color w:val="000000" w:themeColor="text1"/>
        </w:rPr>
        <w:t xml:space="preserve"> adresinde yerleşik</w:t>
      </w:r>
      <w:r w:rsidRPr="008444E6">
        <w:rPr>
          <w:b/>
          <w:color w:val="000000" w:themeColor="text1"/>
        </w:rPr>
        <w:t xml:space="preserve"> TÜRKİYE SERMAYE PİYASALARI BİRLİĞİ</w:t>
      </w:r>
      <w:r w:rsidR="00DD4033">
        <w:rPr>
          <w:b/>
          <w:color w:val="000000" w:themeColor="text1"/>
        </w:rPr>
        <w:t xml:space="preserve"> İKTİSADİ İŞLETMESİ</w:t>
      </w:r>
      <w:r w:rsidRPr="008444E6">
        <w:rPr>
          <w:color w:val="000000" w:themeColor="text1"/>
        </w:rPr>
        <w:t xml:space="preserve"> (Bundan sonra İşveren olarak adlandırılacaktır) </w:t>
      </w:r>
    </w:p>
    <w:p w:rsidR="00E3025D" w:rsidRPr="008444E6" w:rsidRDefault="00E3025D" w:rsidP="008444E6">
      <w:pPr>
        <w:pStyle w:val="ListeParagraf"/>
        <w:numPr>
          <w:ilvl w:val="2"/>
          <w:numId w:val="1"/>
        </w:numPr>
        <w:spacing w:after="0" w:line="240" w:lineRule="auto"/>
        <w:jc w:val="both"/>
        <w:rPr>
          <w:color w:val="000000" w:themeColor="text1"/>
        </w:rPr>
      </w:pPr>
      <w:r w:rsidRPr="008444E6">
        <w:rPr>
          <w:color w:val="000000" w:themeColor="text1"/>
        </w:rPr>
        <w:t>&lt;</w:t>
      </w:r>
      <w:r w:rsidRPr="008444E6">
        <w:rPr>
          <w:b/>
          <w:color w:val="000000" w:themeColor="text1"/>
        </w:rPr>
        <w:t>Yüklenicinin Adresi</w:t>
      </w:r>
      <w:r w:rsidRPr="008444E6">
        <w:rPr>
          <w:color w:val="000000" w:themeColor="text1"/>
        </w:rPr>
        <w:t>&gt; adresinde yerleşik &lt;</w:t>
      </w:r>
      <w:r w:rsidRPr="008444E6">
        <w:rPr>
          <w:b/>
          <w:color w:val="000000" w:themeColor="text1"/>
        </w:rPr>
        <w:t>Yüklenicinin Unvanı</w:t>
      </w:r>
      <w:r w:rsidRPr="008444E6">
        <w:rPr>
          <w:color w:val="000000" w:themeColor="text1"/>
        </w:rPr>
        <w:t>&gt; (Bundan sonra Yüklenici olarak adlandırılacaktır)</w:t>
      </w:r>
    </w:p>
    <w:p w:rsidR="00FC37F8" w:rsidRPr="008444E6" w:rsidRDefault="00FC37F8" w:rsidP="008444E6">
      <w:pPr>
        <w:pStyle w:val="ListeParagraf"/>
        <w:numPr>
          <w:ilvl w:val="1"/>
          <w:numId w:val="1"/>
        </w:numPr>
        <w:spacing w:after="0" w:line="240" w:lineRule="auto"/>
        <w:jc w:val="both"/>
        <w:rPr>
          <w:color w:val="000000" w:themeColor="text1"/>
        </w:rPr>
      </w:pPr>
      <w:r w:rsidRPr="008444E6">
        <w:rPr>
          <w:color w:val="000000" w:themeColor="text1"/>
        </w:rPr>
        <w:t>İşveren ve Yüklenici birlikte anıldıklarında “Taraflar” olarak ifade edilecektir.</w:t>
      </w:r>
    </w:p>
    <w:p w:rsidR="00FC37F8" w:rsidRPr="008444E6" w:rsidRDefault="00FC37F8" w:rsidP="008444E6">
      <w:pPr>
        <w:pStyle w:val="ListeParagraf"/>
        <w:spacing w:after="0" w:line="240" w:lineRule="auto"/>
        <w:jc w:val="both"/>
        <w:rPr>
          <w:color w:val="000000" w:themeColor="text1"/>
        </w:rPr>
      </w:pPr>
    </w:p>
    <w:p w:rsidR="00FC37F8" w:rsidRPr="008444E6" w:rsidRDefault="00FC37F8" w:rsidP="008444E6">
      <w:pPr>
        <w:pStyle w:val="ListeParagraf"/>
        <w:numPr>
          <w:ilvl w:val="0"/>
          <w:numId w:val="1"/>
        </w:numPr>
        <w:spacing w:after="0" w:line="240" w:lineRule="auto"/>
        <w:jc w:val="both"/>
        <w:rPr>
          <w:b/>
          <w:color w:val="000000" w:themeColor="text1"/>
        </w:rPr>
      </w:pPr>
      <w:r w:rsidRPr="008444E6">
        <w:rPr>
          <w:b/>
          <w:color w:val="000000" w:themeColor="text1"/>
        </w:rPr>
        <w:t xml:space="preserve">Sözleşmenin </w:t>
      </w:r>
      <w:r w:rsidR="00AE4AA8" w:rsidRPr="008444E6">
        <w:rPr>
          <w:b/>
          <w:color w:val="000000" w:themeColor="text1"/>
        </w:rPr>
        <w:t>Amacı</w:t>
      </w:r>
    </w:p>
    <w:p w:rsidR="00FC37F8" w:rsidRPr="008444E6" w:rsidRDefault="00FC37F8" w:rsidP="008444E6">
      <w:pPr>
        <w:pStyle w:val="ListeParagraf"/>
        <w:numPr>
          <w:ilvl w:val="1"/>
          <w:numId w:val="1"/>
        </w:numPr>
        <w:spacing w:after="0" w:line="240" w:lineRule="auto"/>
        <w:jc w:val="both"/>
        <w:rPr>
          <w:color w:val="000000" w:themeColor="text1"/>
        </w:rPr>
      </w:pPr>
      <w:r w:rsidRPr="008444E6">
        <w:rPr>
          <w:color w:val="000000" w:themeColor="text1"/>
        </w:rPr>
        <w:t xml:space="preserve">Bu sözleşmenin </w:t>
      </w:r>
      <w:r w:rsidR="00AE4AA8" w:rsidRPr="008444E6">
        <w:rPr>
          <w:color w:val="000000" w:themeColor="text1"/>
        </w:rPr>
        <w:t>amacı</w:t>
      </w:r>
      <w:r w:rsidRPr="008444E6">
        <w:rPr>
          <w:color w:val="000000" w:themeColor="text1"/>
        </w:rPr>
        <w:t xml:space="preserve">, sözleşmede yer alan hükümler çerçevesinde 2017 yılı içerisinde yapılacak olan </w:t>
      </w:r>
      <w:r w:rsidR="008444E6" w:rsidRPr="008444E6">
        <w:rPr>
          <w:color w:val="000000" w:themeColor="text1"/>
        </w:rPr>
        <w:t>TSPB TÜRKİYE SERMAYE PİYASALARI KONGRESİ</w:t>
      </w:r>
      <w:r w:rsidRPr="008444E6">
        <w:rPr>
          <w:color w:val="000000" w:themeColor="text1"/>
        </w:rPr>
        <w:t xml:space="preserve"> hizmetine ilişkin aşağıdaki hususların belirlenmesidir. </w:t>
      </w:r>
    </w:p>
    <w:p w:rsidR="00AE4AA8" w:rsidRPr="008444E6" w:rsidRDefault="00AE4AA8" w:rsidP="008444E6">
      <w:pPr>
        <w:pStyle w:val="ListeParagraf"/>
        <w:numPr>
          <w:ilvl w:val="2"/>
          <w:numId w:val="1"/>
        </w:numPr>
        <w:spacing w:after="0" w:line="240" w:lineRule="auto"/>
        <w:jc w:val="both"/>
        <w:rPr>
          <w:color w:val="000000" w:themeColor="text1"/>
        </w:rPr>
      </w:pPr>
      <w:r w:rsidRPr="008444E6">
        <w:rPr>
          <w:color w:val="000000" w:themeColor="text1"/>
        </w:rPr>
        <w:t>Sözleşmenin konusu</w:t>
      </w:r>
    </w:p>
    <w:p w:rsidR="00FC37F8"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Sözleşmenin yürürlüğe girmesi ve işe başlama</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Kongrenin hazırlanması ve gerçekleştirilmesi</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Yüklenicinin yükümlülükleri</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İşverenin yükümlülükleri</w:t>
      </w:r>
    </w:p>
    <w:p w:rsidR="00FC37F8" w:rsidRPr="008444E6" w:rsidRDefault="00FC37F8" w:rsidP="008444E6">
      <w:pPr>
        <w:pStyle w:val="ListeParagraf"/>
        <w:numPr>
          <w:ilvl w:val="2"/>
          <w:numId w:val="1"/>
        </w:numPr>
        <w:spacing w:after="0" w:line="240" w:lineRule="auto"/>
        <w:jc w:val="both"/>
        <w:rPr>
          <w:color w:val="000000" w:themeColor="text1"/>
        </w:rPr>
      </w:pPr>
      <w:r w:rsidRPr="008444E6">
        <w:rPr>
          <w:color w:val="000000" w:themeColor="text1"/>
        </w:rPr>
        <w:t>Kongre maliyetleri</w:t>
      </w:r>
      <w:r w:rsidR="0028656E" w:rsidRPr="008444E6">
        <w:rPr>
          <w:color w:val="000000" w:themeColor="text1"/>
        </w:rPr>
        <w:t xml:space="preserve">, Kongre gelirleri </w:t>
      </w:r>
      <w:r w:rsidRPr="008444E6">
        <w:rPr>
          <w:color w:val="000000" w:themeColor="text1"/>
        </w:rPr>
        <w:t>ve paylaşım</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Sözleşmenin devri, temliki ve alt sözleşme koşulları</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Sözleşme hükümlerinin ihlali ve cezai şart</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Zorlayıcı nedenler ve olağanüstü durumlar</w:t>
      </w:r>
    </w:p>
    <w:p w:rsidR="00D75B92" w:rsidRPr="008444E6" w:rsidRDefault="00D75B92" w:rsidP="008444E6">
      <w:pPr>
        <w:pStyle w:val="ListeParagraf"/>
        <w:numPr>
          <w:ilvl w:val="2"/>
          <w:numId w:val="1"/>
        </w:numPr>
        <w:spacing w:after="0" w:line="240" w:lineRule="auto"/>
        <w:jc w:val="both"/>
        <w:rPr>
          <w:color w:val="000000" w:themeColor="text1"/>
        </w:rPr>
      </w:pPr>
      <w:r w:rsidRPr="008444E6">
        <w:rPr>
          <w:color w:val="000000" w:themeColor="text1"/>
        </w:rPr>
        <w:t>Sözleşmenin fesih koşulları</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Sözleşmenin süresi ve sona ermesi</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Tarafların imza sirkülerleri</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Sözleşme nedeniyle doğan yasal yükümlülükler</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Tebligat adresleri</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 xml:space="preserve">İhtilaf halinde uygulanacak hukuk </w:t>
      </w:r>
    </w:p>
    <w:p w:rsidR="00F64AEA" w:rsidRPr="008444E6" w:rsidRDefault="00F64AEA" w:rsidP="008444E6">
      <w:pPr>
        <w:pStyle w:val="ListeParagraf"/>
        <w:numPr>
          <w:ilvl w:val="2"/>
          <w:numId w:val="1"/>
        </w:numPr>
        <w:spacing w:after="0" w:line="240" w:lineRule="auto"/>
        <w:jc w:val="both"/>
        <w:rPr>
          <w:color w:val="000000" w:themeColor="text1"/>
        </w:rPr>
      </w:pPr>
      <w:r w:rsidRPr="008444E6">
        <w:rPr>
          <w:color w:val="000000" w:themeColor="text1"/>
        </w:rPr>
        <w:t>Sözleşmenin yürürlüğe girme tarihi</w:t>
      </w:r>
    </w:p>
    <w:p w:rsidR="00B75DB6" w:rsidRPr="008444E6" w:rsidRDefault="00B75DB6" w:rsidP="008444E6">
      <w:pPr>
        <w:pStyle w:val="ListeParagraf"/>
        <w:spacing w:after="0" w:line="240" w:lineRule="auto"/>
        <w:jc w:val="both"/>
        <w:rPr>
          <w:color w:val="000000" w:themeColor="text1"/>
        </w:rPr>
      </w:pPr>
    </w:p>
    <w:p w:rsidR="00B75DB6" w:rsidRPr="008444E6" w:rsidRDefault="00B75DB6" w:rsidP="008444E6">
      <w:pPr>
        <w:pStyle w:val="ListeParagraf"/>
        <w:numPr>
          <w:ilvl w:val="0"/>
          <w:numId w:val="1"/>
        </w:numPr>
        <w:spacing w:after="0" w:line="240" w:lineRule="auto"/>
        <w:jc w:val="both"/>
        <w:rPr>
          <w:b/>
          <w:color w:val="000000" w:themeColor="text1"/>
        </w:rPr>
      </w:pPr>
      <w:r w:rsidRPr="008444E6">
        <w:rPr>
          <w:b/>
          <w:color w:val="000000" w:themeColor="text1"/>
        </w:rPr>
        <w:t>Sözleşmenin Konusu</w:t>
      </w:r>
    </w:p>
    <w:p w:rsidR="00CD5F9A" w:rsidRPr="008444E6" w:rsidRDefault="00B75DB6" w:rsidP="008444E6">
      <w:pPr>
        <w:pStyle w:val="ListeParagraf"/>
        <w:numPr>
          <w:ilvl w:val="1"/>
          <w:numId w:val="1"/>
        </w:numPr>
        <w:spacing w:after="0" w:line="240" w:lineRule="auto"/>
        <w:jc w:val="both"/>
        <w:rPr>
          <w:color w:val="000000" w:themeColor="text1"/>
        </w:rPr>
      </w:pPr>
      <w:r w:rsidRPr="008444E6">
        <w:rPr>
          <w:color w:val="000000" w:themeColor="text1"/>
        </w:rPr>
        <w:t>Bu sözleşmenin konusu, Y</w:t>
      </w:r>
      <w:r w:rsidR="00CD5F9A" w:rsidRPr="008444E6">
        <w:rPr>
          <w:color w:val="000000" w:themeColor="text1"/>
        </w:rPr>
        <w:t xml:space="preserve">üklenici </w:t>
      </w:r>
      <w:r w:rsidRPr="008444E6">
        <w:rPr>
          <w:color w:val="000000" w:themeColor="text1"/>
        </w:rPr>
        <w:t xml:space="preserve">tarafından, </w:t>
      </w:r>
      <w:r w:rsidR="00CD5F9A" w:rsidRPr="008444E6">
        <w:rPr>
          <w:color w:val="000000" w:themeColor="text1"/>
        </w:rPr>
        <w:t xml:space="preserve">bu </w:t>
      </w:r>
      <w:proofErr w:type="spellStart"/>
      <w:r w:rsidRPr="008444E6">
        <w:rPr>
          <w:color w:val="000000" w:themeColor="text1"/>
        </w:rPr>
        <w:t>Sözleşme’</w:t>
      </w:r>
      <w:r w:rsidR="00CD5F9A" w:rsidRPr="008444E6">
        <w:rPr>
          <w:color w:val="000000" w:themeColor="text1"/>
        </w:rPr>
        <w:t>de</w:t>
      </w:r>
      <w:proofErr w:type="spellEnd"/>
      <w:r w:rsidR="00CD5F9A" w:rsidRPr="008444E6">
        <w:rPr>
          <w:color w:val="000000" w:themeColor="text1"/>
        </w:rPr>
        <w:t xml:space="preserve"> ve bu Sözleşmenin ayrılmaz parçası olan </w:t>
      </w:r>
      <w:r w:rsidR="008444E6" w:rsidRPr="008444E6">
        <w:rPr>
          <w:color w:val="000000" w:themeColor="text1"/>
        </w:rPr>
        <w:t>TSPB TÜRKİYE SERMAYE PİYASALARI KONGRESİ</w:t>
      </w:r>
      <w:r w:rsidR="00CD5F9A" w:rsidRPr="008444E6">
        <w:rPr>
          <w:color w:val="000000" w:themeColor="text1"/>
        </w:rPr>
        <w:t xml:space="preserve"> İdari Şartnamesi ve </w:t>
      </w:r>
      <w:r w:rsidR="008444E6" w:rsidRPr="008444E6">
        <w:rPr>
          <w:color w:val="000000" w:themeColor="text1"/>
        </w:rPr>
        <w:t>TSPB TÜRKİYE SERMAYE PİYASALARI KONGRESİ</w:t>
      </w:r>
      <w:r w:rsidR="00CD5F9A" w:rsidRPr="008444E6">
        <w:rPr>
          <w:color w:val="000000" w:themeColor="text1"/>
        </w:rPr>
        <w:t xml:space="preserve"> Teknik </w:t>
      </w:r>
      <w:proofErr w:type="spellStart"/>
      <w:r w:rsidR="00CD5F9A" w:rsidRPr="008444E6">
        <w:rPr>
          <w:color w:val="000000" w:themeColor="text1"/>
        </w:rPr>
        <w:t>Şartnamesi’nde</w:t>
      </w:r>
      <w:proofErr w:type="spellEnd"/>
      <w:r w:rsidR="00CD5F9A" w:rsidRPr="008444E6">
        <w:rPr>
          <w:color w:val="000000" w:themeColor="text1"/>
        </w:rPr>
        <w:t xml:space="preserve"> yer alan hükümler çerçevesinde </w:t>
      </w:r>
      <w:r w:rsidR="008444E6" w:rsidRPr="008444E6">
        <w:rPr>
          <w:color w:val="000000" w:themeColor="text1"/>
        </w:rPr>
        <w:t xml:space="preserve">TSPB TÜRKİYE SERMAYE PİYASALARI </w:t>
      </w:r>
      <w:proofErr w:type="spellStart"/>
      <w:r w:rsidR="008444E6" w:rsidRPr="008444E6">
        <w:rPr>
          <w:color w:val="000000" w:themeColor="text1"/>
        </w:rPr>
        <w:t>KONGRESİ</w:t>
      </w:r>
      <w:r w:rsidR="0037634C">
        <w:rPr>
          <w:color w:val="000000" w:themeColor="text1"/>
        </w:rPr>
        <w:t>’</w:t>
      </w:r>
      <w:r w:rsidR="00CD5F9A" w:rsidRPr="008444E6">
        <w:rPr>
          <w:color w:val="000000" w:themeColor="text1"/>
        </w:rPr>
        <w:t>nin</w:t>
      </w:r>
      <w:proofErr w:type="spellEnd"/>
      <w:r w:rsidR="00CD5F9A" w:rsidRPr="008444E6">
        <w:rPr>
          <w:color w:val="000000" w:themeColor="text1"/>
        </w:rPr>
        <w:t xml:space="preserve"> yapılmasıdır.</w:t>
      </w:r>
    </w:p>
    <w:p w:rsidR="00010BC8" w:rsidRPr="008444E6" w:rsidRDefault="00010BC8" w:rsidP="008444E6">
      <w:pPr>
        <w:pStyle w:val="ListeParagraf"/>
        <w:spacing w:after="0" w:line="240" w:lineRule="auto"/>
        <w:ind w:left="1440"/>
        <w:jc w:val="both"/>
        <w:rPr>
          <w:color w:val="000000" w:themeColor="text1"/>
        </w:rPr>
      </w:pPr>
    </w:p>
    <w:p w:rsidR="00010BC8" w:rsidRPr="008444E6" w:rsidRDefault="00010BC8" w:rsidP="008444E6">
      <w:pPr>
        <w:pStyle w:val="ListeParagraf"/>
        <w:numPr>
          <w:ilvl w:val="0"/>
          <w:numId w:val="1"/>
        </w:numPr>
        <w:spacing w:after="0" w:line="240" w:lineRule="auto"/>
        <w:jc w:val="both"/>
        <w:rPr>
          <w:b/>
          <w:color w:val="000000" w:themeColor="text1"/>
        </w:rPr>
      </w:pPr>
      <w:r w:rsidRPr="008444E6">
        <w:rPr>
          <w:b/>
          <w:color w:val="000000" w:themeColor="text1"/>
        </w:rPr>
        <w:t>Sözleşmenin yürürlüğe girmesi ve işe başlama</w:t>
      </w:r>
    </w:p>
    <w:p w:rsidR="00010BC8" w:rsidRPr="008444E6" w:rsidRDefault="00010BC8" w:rsidP="008444E6">
      <w:pPr>
        <w:pStyle w:val="ListeParagraf"/>
        <w:numPr>
          <w:ilvl w:val="1"/>
          <w:numId w:val="1"/>
        </w:numPr>
        <w:spacing w:after="0" w:line="240" w:lineRule="auto"/>
        <w:jc w:val="both"/>
        <w:rPr>
          <w:color w:val="000000" w:themeColor="text1"/>
        </w:rPr>
      </w:pPr>
      <w:r w:rsidRPr="008444E6">
        <w:rPr>
          <w:color w:val="000000" w:themeColor="text1"/>
        </w:rPr>
        <w:t>Bu sözleşme imzalandığı tarih itibariyle yürürlüğe girmiştir.</w:t>
      </w:r>
    </w:p>
    <w:p w:rsidR="00010BC8" w:rsidRPr="008444E6" w:rsidRDefault="00010BC8" w:rsidP="008444E6">
      <w:pPr>
        <w:pStyle w:val="ListeParagraf"/>
        <w:numPr>
          <w:ilvl w:val="1"/>
          <w:numId w:val="1"/>
        </w:numPr>
        <w:spacing w:after="0" w:line="240" w:lineRule="auto"/>
        <w:jc w:val="both"/>
        <w:rPr>
          <w:color w:val="000000" w:themeColor="text1"/>
        </w:rPr>
      </w:pPr>
      <w:r w:rsidRPr="008444E6">
        <w:rPr>
          <w:color w:val="000000" w:themeColor="text1"/>
        </w:rPr>
        <w:t>Yüklenici, işe Sözleşmenin imzalandığı işgünü başlamış sayılacaktır.</w:t>
      </w:r>
    </w:p>
    <w:p w:rsidR="00010BC8" w:rsidRPr="008444E6" w:rsidRDefault="00010BC8" w:rsidP="008444E6">
      <w:pPr>
        <w:pStyle w:val="ListeParagraf"/>
        <w:numPr>
          <w:ilvl w:val="1"/>
          <w:numId w:val="1"/>
        </w:numPr>
        <w:spacing w:after="0" w:line="240" w:lineRule="auto"/>
        <w:jc w:val="both"/>
        <w:rPr>
          <w:color w:val="000000" w:themeColor="text1"/>
        </w:rPr>
      </w:pPr>
      <w:r w:rsidRPr="008444E6">
        <w:rPr>
          <w:color w:val="000000" w:themeColor="text1"/>
        </w:rPr>
        <w:t>Yüklenici Sözleşme ve ayrılmaz parçalarında yer alan hükümleri incelemiş ve kabul etmiştir.</w:t>
      </w:r>
    </w:p>
    <w:p w:rsidR="00010BC8" w:rsidRPr="008444E6" w:rsidRDefault="00010BC8" w:rsidP="008444E6">
      <w:pPr>
        <w:pStyle w:val="ListeParagraf"/>
        <w:spacing w:after="0" w:line="240" w:lineRule="auto"/>
        <w:ind w:left="1440"/>
        <w:jc w:val="both"/>
        <w:rPr>
          <w:color w:val="000000" w:themeColor="text1"/>
        </w:rPr>
      </w:pPr>
    </w:p>
    <w:p w:rsidR="00BC2D83" w:rsidRPr="008444E6" w:rsidRDefault="00BC2D83" w:rsidP="008444E6">
      <w:pPr>
        <w:pStyle w:val="ListeParagraf"/>
        <w:numPr>
          <w:ilvl w:val="0"/>
          <w:numId w:val="1"/>
        </w:numPr>
        <w:spacing w:after="0" w:line="240" w:lineRule="auto"/>
        <w:jc w:val="both"/>
        <w:rPr>
          <w:b/>
          <w:color w:val="000000" w:themeColor="text1"/>
        </w:rPr>
      </w:pPr>
      <w:r w:rsidRPr="008444E6">
        <w:rPr>
          <w:b/>
          <w:color w:val="000000" w:themeColor="text1"/>
        </w:rPr>
        <w:t>Kongrenin hazırlanması ve gerçekleştirilmesi</w:t>
      </w:r>
    </w:p>
    <w:p w:rsidR="00BC2D83" w:rsidRPr="008444E6" w:rsidRDefault="00BC2D83" w:rsidP="008444E6">
      <w:pPr>
        <w:pStyle w:val="ListeParagraf"/>
        <w:numPr>
          <w:ilvl w:val="1"/>
          <w:numId w:val="1"/>
        </w:numPr>
        <w:spacing w:after="0" w:line="240" w:lineRule="auto"/>
        <w:jc w:val="both"/>
        <w:rPr>
          <w:color w:val="000000" w:themeColor="text1"/>
        </w:rPr>
      </w:pPr>
      <w:r w:rsidRPr="008444E6">
        <w:rPr>
          <w:color w:val="000000" w:themeColor="text1"/>
        </w:rPr>
        <w:lastRenderedPageBreak/>
        <w:t>Kongre içeriği</w:t>
      </w:r>
      <w:r w:rsidR="00CC6202" w:rsidRPr="008444E6">
        <w:rPr>
          <w:color w:val="000000" w:themeColor="text1"/>
        </w:rPr>
        <w:t xml:space="preserve"> ve akışı</w:t>
      </w:r>
      <w:r w:rsidRPr="008444E6">
        <w:rPr>
          <w:color w:val="000000" w:themeColor="text1"/>
        </w:rPr>
        <w:t xml:space="preserve">, </w:t>
      </w:r>
      <w:r w:rsidR="008444E6" w:rsidRPr="008444E6">
        <w:rPr>
          <w:color w:val="000000" w:themeColor="text1"/>
        </w:rPr>
        <w:t>TSPB TÜRKİYE SERMAYE PİYASALARI KONGRESİ</w:t>
      </w:r>
      <w:r w:rsidRPr="008444E6">
        <w:rPr>
          <w:color w:val="000000" w:themeColor="text1"/>
        </w:rPr>
        <w:t xml:space="preserve"> Teknik Şartnamesinde belirtilen kurullar</w:t>
      </w:r>
      <w:r w:rsidR="00CC6202" w:rsidRPr="008444E6">
        <w:rPr>
          <w:color w:val="000000" w:themeColor="text1"/>
        </w:rPr>
        <w:t xml:space="preserve"> tarafından belirlenecektir</w:t>
      </w:r>
      <w:r w:rsidRPr="008444E6">
        <w:rPr>
          <w:color w:val="000000" w:themeColor="text1"/>
        </w:rPr>
        <w:t>.</w:t>
      </w:r>
    </w:p>
    <w:p w:rsidR="00BC2D83" w:rsidRPr="008444E6" w:rsidRDefault="00BC2D83" w:rsidP="008444E6">
      <w:pPr>
        <w:pStyle w:val="ListeParagraf"/>
        <w:numPr>
          <w:ilvl w:val="1"/>
          <w:numId w:val="1"/>
        </w:numPr>
        <w:spacing w:after="0" w:line="240" w:lineRule="auto"/>
        <w:jc w:val="both"/>
        <w:rPr>
          <w:color w:val="000000" w:themeColor="text1"/>
        </w:rPr>
      </w:pPr>
      <w:r w:rsidRPr="008444E6">
        <w:rPr>
          <w:color w:val="000000" w:themeColor="text1"/>
        </w:rPr>
        <w:t>Yüklenici, bu içeriğe uygun olarak Kongre’yi hazırlamayı ve gerçekleştirmeyi kabul etmiştir.</w:t>
      </w:r>
    </w:p>
    <w:p w:rsidR="00BC2D83" w:rsidRPr="008444E6" w:rsidRDefault="00BC2D83" w:rsidP="008444E6">
      <w:pPr>
        <w:pStyle w:val="ListeParagraf"/>
        <w:spacing w:after="0" w:line="240" w:lineRule="auto"/>
        <w:ind w:left="1440"/>
        <w:jc w:val="both"/>
        <w:rPr>
          <w:color w:val="000000" w:themeColor="text1"/>
        </w:rPr>
      </w:pPr>
    </w:p>
    <w:p w:rsidR="00010BC8" w:rsidRPr="008444E6" w:rsidRDefault="00010BC8" w:rsidP="008444E6">
      <w:pPr>
        <w:pStyle w:val="ListeParagraf"/>
        <w:numPr>
          <w:ilvl w:val="0"/>
          <w:numId w:val="1"/>
        </w:numPr>
        <w:spacing w:after="0" w:line="240" w:lineRule="auto"/>
        <w:jc w:val="both"/>
        <w:rPr>
          <w:b/>
          <w:color w:val="000000" w:themeColor="text1"/>
        </w:rPr>
      </w:pPr>
      <w:r w:rsidRPr="008444E6">
        <w:rPr>
          <w:b/>
          <w:color w:val="000000" w:themeColor="text1"/>
        </w:rPr>
        <w:t>Yüklenicinin Yükümlülükleri</w:t>
      </w:r>
    </w:p>
    <w:p w:rsidR="003F6DFD" w:rsidRPr="008444E6" w:rsidRDefault="003F6DFD" w:rsidP="008444E6">
      <w:pPr>
        <w:pStyle w:val="ListeParagraf"/>
        <w:numPr>
          <w:ilvl w:val="1"/>
          <w:numId w:val="1"/>
        </w:numPr>
        <w:spacing w:after="0" w:line="240" w:lineRule="auto"/>
        <w:jc w:val="both"/>
        <w:rPr>
          <w:color w:val="000000" w:themeColor="text1"/>
        </w:rPr>
      </w:pPr>
      <w:r w:rsidRPr="008444E6">
        <w:rPr>
          <w:color w:val="000000" w:themeColor="text1"/>
        </w:rPr>
        <w:t>Yüklenicinin genel yükümlülükleri</w:t>
      </w:r>
    </w:p>
    <w:p w:rsidR="000B7D5A" w:rsidRPr="008444E6" w:rsidRDefault="000B7D5A" w:rsidP="008444E6">
      <w:pPr>
        <w:pStyle w:val="ListeParagraf"/>
        <w:numPr>
          <w:ilvl w:val="2"/>
          <w:numId w:val="1"/>
        </w:numPr>
        <w:spacing w:after="0" w:line="240" w:lineRule="auto"/>
        <w:jc w:val="both"/>
        <w:rPr>
          <w:color w:val="000000" w:themeColor="text1"/>
        </w:rPr>
      </w:pPr>
      <w:r w:rsidRPr="008444E6">
        <w:rPr>
          <w:color w:val="000000" w:themeColor="text1"/>
        </w:rPr>
        <w:t>Yüklenici bu Sözleşme ve bu Sözleşmenin ayrılmaz parçası olan eklerinde tanımlanan işleri, zamanında, niteliklerine uygun, herhangi bir aksaklık olmaksızın ve kararlaştırılan şartlarla yerine getirmeyi kabul eder.</w:t>
      </w:r>
    </w:p>
    <w:p w:rsidR="003F6DFD" w:rsidRPr="008444E6" w:rsidRDefault="003F6DFD" w:rsidP="008444E6">
      <w:pPr>
        <w:pStyle w:val="ListeParagraf"/>
        <w:numPr>
          <w:ilvl w:val="2"/>
          <w:numId w:val="1"/>
        </w:numPr>
        <w:spacing w:after="0" w:line="240" w:lineRule="auto"/>
        <w:jc w:val="both"/>
        <w:rPr>
          <w:color w:val="000000" w:themeColor="text1"/>
        </w:rPr>
      </w:pPr>
      <w:r w:rsidRPr="008444E6">
        <w:rPr>
          <w:color w:val="000000" w:themeColor="text1"/>
        </w:rPr>
        <w:t xml:space="preserve">Yüklenici, işin yürütülmesi ve denetimiyle ilgili </w:t>
      </w:r>
      <w:r w:rsidR="00461FFE" w:rsidRPr="008444E6">
        <w:rPr>
          <w:color w:val="000000" w:themeColor="text1"/>
        </w:rPr>
        <w:t xml:space="preserve">nitelikleri, Teknik Şartnamenin 3. Maddesinde belirtilmiş olan, </w:t>
      </w:r>
      <w:r w:rsidRPr="008444E6">
        <w:rPr>
          <w:color w:val="000000" w:themeColor="text1"/>
        </w:rPr>
        <w:t>konusunda bilgili, tecrübeli ve yetenekli bir yetkiliyi işin başında devamlı hazır bulunduracaktır. Sorumlu yetkilinin değiştirilmesi İşveren tarafından istenildiğinde veya yetkilinin Y</w:t>
      </w:r>
      <w:r w:rsidR="000B7D5A" w:rsidRPr="008444E6">
        <w:rPr>
          <w:color w:val="000000" w:themeColor="text1"/>
        </w:rPr>
        <w:t xml:space="preserve">üklenici </w:t>
      </w:r>
      <w:r w:rsidRPr="008444E6">
        <w:rPr>
          <w:color w:val="000000" w:themeColor="text1"/>
        </w:rPr>
        <w:t>tarafından değiştirilmesi durumunda, Y</w:t>
      </w:r>
      <w:r w:rsidR="000B7D5A" w:rsidRPr="008444E6">
        <w:rPr>
          <w:color w:val="000000" w:themeColor="text1"/>
        </w:rPr>
        <w:t xml:space="preserve">üklenici </w:t>
      </w:r>
      <w:r w:rsidRPr="008444E6">
        <w:rPr>
          <w:color w:val="000000" w:themeColor="text1"/>
        </w:rPr>
        <w:t xml:space="preserve">en kısa zamanda, ancak her halde en geç </w:t>
      </w:r>
      <w:r w:rsidR="00F31C39" w:rsidRPr="008444E6">
        <w:rPr>
          <w:color w:val="000000" w:themeColor="text1"/>
        </w:rPr>
        <w:t xml:space="preserve">10 </w:t>
      </w:r>
      <w:r w:rsidRPr="008444E6">
        <w:rPr>
          <w:color w:val="000000" w:themeColor="text1"/>
        </w:rPr>
        <w:t>(</w:t>
      </w:r>
      <w:r w:rsidR="00F31C39" w:rsidRPr="008444E6">
        <w:rPr>
          <w:color w:val="000000" w:themeColor="text1"/>
        </w:rPr>
        <w:t>on</w:t>
      </w:r>
      <w:r w:rsidRPr="008444E6">
        <w:rPr>
          <w:color w:val="000000" w:themeColor="text1"/>
        </w:rPr>
        <w:t xml:space="preserve">) </w:t>
      </w:r>
      <w:r w:rsidR="000B7D5A" w:rsidRPr="008444E6">
        <w:rPr>
          <w:color w:val="000000" w:themeColor="text1"/>
        </w:rPr>
        <w:t>iş</w:t>
      </w:r>
      <w:r w:rsidRPr="008444E6">
        <w:rPr>
          <w:color w:val="000000" w:themeColor="text1"/>
        </w:rPr>
        <w:t>gün</w:t>
      </w:r>
      <w:r w:rsidR="000B7D5A" w:rsidRPr="008444E6">
        <w:rPr>
          <w:color w:val="000000" w:themeColor="text1"/>
        </w:rPr>
        <w:t>ü</w:t>
      </w:r>
      <w:r w:rsidRPr="008444E6">
        <w:rPr>
          <w:color w:val="000000" w:themeColor="text1"/>
        </w:rPr>
        <w:t xml:space="preserve"> içerisinde yerine yeni bir yetkili atayacaktır.</w:t>
      </w:r>
    </w:p>
    <w:p w:rsidR="000B7D5A" w:rsidRPr="008444E6" w:rsidRDefault="000B7D5A" w:rsidP="008444E6">
      <w:pPr>
        <w:pStyle w:val="ListeParagraf"/>
        <w:numPr>
          <w:ilvl w:val="2"/>
          <w:numId w:val="1"/>
        </w:numPr>
        <w:spacing w:after="0" w:line="240" w:lineRule="auto"/>
        <w:jc w:val="both"/>
        <w:rPr>
          <w:color w:val="000000" w:themeColor="text1"/>
        </w:rPr>
      </w:pPr>
      <w:r w:rsidRPr="008444E6">
        <w:rPr>
          <w:color w:val="000000" w:themeColor="text1"/>
        </w:rPr>
        <w:t xml:space="preserve">Yüklenici, Sözleşme konusu işlerin en iyi şekilde yerine getirileceğini, Sözleşme konusu işlerin ifasında </w:t>
      </w:r>
      <w:r w:rsidR="00BC0E65" w:rsidRPr="008444E6">
        <w:rPr>
          <w:color w:val="000000" w:themeColor="text1"/>
        </w:rPr>
        <w:t xml:space="preserve">objektif </w:t>
      </w:r>
      <w:proofErr w:type="spellStart"/>
      <w:r w:rsidR="00BC0E65" w:rsidRPr="008444E6">
        <w:rPr>
          <w:color w:val="000000" w:themeColor="text1"/>
        </w:rPr>
        <w:t>iyiniyet</w:t>
      </w:r>
      <w:proofErr w:type="spellEnd"/>
      <w:r w:rsidR="00BC0E65" w:rsidRPr="008444E6">
        <w:rPr>
          <w:color w:val="000000" w:themeColor="text1"/>
        </w:rPr>
        <w:t xml:space="preserve"> kurallarına uygun şekilde </w:t>
      </w:r>
      <w:r w:rsidRPr="008444E6">
        <w:rPr>
          <w:color w:val="000000" w:themeColor="text1"/>
        </w:rPr>
        <w:t>dikkat ve özeni sarf edeceğini kabul ve taahhüt eder.</w:t>
      </w:r>
    </w:p>
    <w:p w:rsidR="000B7D5A" w:rsidRPr="008444E6" w:rsidRDefault="00BC0E65" w:rsidP="008444E6">
      <w:pPr>
        <w:pStyle w:val="ListeParagraf"/>
        <w:numPr>
          <w:ilvl w:val="1"/>
          <w:numId w:val="1"/>
        </w:numPr>
        <w:spacing w:after="0" w:line="240" w:lineRule="auto"/>
        <w:jc w:val="both"/>
        <w:rPr>
          <w:color w:val="000000" w:themeColor="text1"/>
        </w:rPr>
      </w:pPr>
      <w:r w:rsidRPr="008444E6">
        <w:rPr>
          <w:color w:val="000000" w:themeColor="text1"/>
        </w:rPr>
        <w:t>Yüklenicinin mevzuattan kaynaklanan yükümlülükleri</w:t>
      </w:r>
    </w:p>
    <w:p w:rsidR="00BC0E65" w:rsidRPr="008444E6" w:rsidRDefault="00BC0E65" w:rsidP="008444E6">
      <w:pPr>
        <w:pStyle w:val="ListeParagraf"/>
        <w:numPr>
          <w:ilvl w:val="2"/>
          <w:numId w:val="1"/>
        </w:numPr>
        <w:spacing w:after="0" w:line="240" w:lineRule="auto"/>
        <w:jc w:val="both"/>
        <w:rPr>
          <w:color w:val="000000" w:themeColor="text1"/>
        </w:rPr>
      </w:pPr>
      <w:r w:rsidRPr="008444E6">
        <w:rPr>
          <w:color w:val="000000" w:themeColor="text1"/>
        </w:rPr>
        <w:t>Yüklenici, Kongre’de çalıştıracağı işçilerin İş Kanunu, İşçi Sağlığı ve Güvenliği mevzuatı ile ilgili diğer düzenlemelere uygun şekilde çalıştırılmasından bizzat sorumlu olup bu doğrultudaki tüm tedbirleri eksiksiz almak ve işçilerini ilgili mevzuat hükümlerine uygun olarak seçip çalıştırmakla yükümlüdür.</w:t>
      </w:r>
    </w:p>
    <w:p w:rsidR="00BC0E65" w:rsidRPr="008444E6" w:rsidRDefault="00BC0E65" w:rsidP="008444E6">
      <w:pPr>
        <w:pStyle w:val="ListeParagraf"/>
        <w:numPr>
          <w:ilvl w:val="2"/>
          <w:numId w:val="1"/>
        </w:numPr>
        <w:spacing w:after="0" w:line="240" w:lineRule="auto"/>
        <w:jc w:val="both"/>
        <w:rPr>
          <w:color w:val="000000" w:themeColor="text1"/>
        </w:rPr>
      </w:pPr>
      <w:r w:rsidRPr="008444E6">
        <w:rPr>
          <w:color w:val="000000" w:themeColor="text1"/>
        </w:rPr>
        <w:t xml:space="preserve">Yüklenici, Kongre’de çalıştırdığı işçilerinin hizmet akdinden, İş Kanunu, Sosyal Güvenlik Kanunu ve ilgili diğer mevzuat hükümlerinden doğan ücret, prim ve diğer yükümlülüklerini eksiksiz yerine getirir. Gelir vergisi, damga vergisi, sosyal sigortalar primi, işsizlik sigortası gibi kesintilerini ilgili kurumlara zamanında yatıracaktır. </w:t>
      </w:r>
    </w:p>
    <w:p w:rsidR="00BC0E65" w:rsidRPr="008444E6" w:rsidRDefault="00BC0E65" w:rsidP="008444E6">
      <w:pPr>
        <w:pStyle w:val="ListeParagraf"/>
        <w:numPr>
          <w:ilvl w:val="2"/>
          <w:numId w:val="1"/>
        </w:numPr>
        <w:spacing w:after="0" w:line="240" w:lineRule="auto"/>
        <w:jc w:val="both"/>
        <w:rPr>
          <w:color w:val="000000" w:themeColor="text1"/>
        </w:rPr>
      </w:pPr>
      <w:proofErr w:type="gramStart"/>
      <w:r w:rsidRPr="008444E6">
        <w:rPr>
          <w:color w:val="000000" w:themeColor="text1"/>
        </w:rPr>
        <w:t xml:space="preserve">Yüklenici ve/veya istihdam ettiği şahısların, işçi sağlığı, iş güvenliği ve işyeri emniyet kurallarına uymamalarından veya sair eylemlerinden meydana gelebilecek her türlü hasar ve kazalara veya İşveren işçilerine, üçüncü kişilere, Yüklenici işçilerine verilecek her türlü zararlara ilişkin maddi, manevi ve cezai sorumluluk </w:t>
      </w:r>
      <w:r w:rsidR="00F31C39" w:rsidRPr="008444E6">
        <w:rPr>
          <w:color w:val="000000" w:themeColor="text1"/>
        </w:rPr>
        <w:t xml:space="preserve">mahkeme tarafından belirlenmiş tutar ile sınırlı olarak </w:t>
      </w:r>
      <w:proofErr w:type="spellStart"/>
      <w:r w:rsidRPr="008444E6">
        <w:rPr>
          <w:color w:val="000000" w:themeColor="text1"/>
        </w:rPr>
        <w:t>Yüklenici’ye</w:t>
      </w:r>
      <w:proofErr w:type="spellEnd"/>
      <w:r w:rsidRPr="008444E6">
        <w:rPr>
          <w:color w:val="000000" w:themeColor="text1"/>
        </w:rPr>
        <w:t xml:space="preserve"> ait olup, Yüklenici bu zararları tazmin etmekle yükümlüdür.</w:t>
      </w:r>
      <w:proofErr w:type="gramEnd"/>
    </w:p>
    <w:p w:rsidR="00BC0E65" w:rsidRPr="008444E6" w:rsidRDefault="00BC0E65"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yükümlülüklerini yerine getirmemesinden, tedbirsizlik ve dikkatsizliğinden, kasti veya suç sayılır bir eylemi ya da mevzuat hükümlerine aykırı bir hareketi sonucu meydana gelen gerek cezai, gerek hukuki ve gerekse idari sorumluluk tamamen </w:t>
      </w:r>
      <w:proofErr w:type="spellStart"/>
      <w:r w:rsidRPr="008444E6">
        <w:rPr>
          <w:color w:val="000000" w:themeColor="text1"/>
        </w:rPr>
        <w:t>Yüklenici’ye</w:t>
      </w:r>
      <w:proofErr w:type="spellEnd"/>
      <w:r w:rsidRPr="008444E6">
        <w:rPr>
          <w:color w:val="000000" w:themeColor="text1"/>
        </w:rPr>
        <w:t xml:space="preserve"> aittir. </w:t>
      </w:r>
    </w:p>
    <w:p w:rsidR="00BC0E65" w:rsidRPr="008444E6" w:rsidRDefault="00BC0E65" w:rsidP="008444E6">
      <w:pPr>
        <w:pStyle w:val="ListeParagraf"/>
        <w:numPr>
          <w:ilvl w:val="2"/>
          <w:numId w:val="1"/>
        </w:numPr>
        <w:spacing w:after="0" w:line="240" w:lineRule="auto"/>
        <w:jc w:val="both"/>
        <w:rPr>
          <w:color w:val="000000" w:themeColor="text1"/>
        </w:rPr>
      </w:pPr>
      <w:r w:rsidRPr="008444E6">
        <w:rPr>
          <w:color w:val="000000" w:themeColor="text1"/>
        </w:rPr>
        <w:t>Yüklenici işçilerinin; İşveren işçilerine veya üçüncü şahıslara verecekleri zarar ve ziyanların</w:t>
      </w:r>
      <w:r w:rsidR="00F31C39" w:rsidRPr="008444E6">
        <w:rPr>
          <w:color w:val="000000" w:themeColor="text1"/>
        </w:rPr>
        <w:t>,</w:t>
      </w:r>
      <w:r w:rsidRPr="008444E6">
        <w:rPr>
          <w:color w:val="000000" w:themeColor="text1"/>
        </w:rPr>
        <w:t xml:space="preserve"> </w:t>
      </w:r>
      <w:r w:rsidR="00F31C39" w:rsidRPr="008444E6">
        <w:rPr>
          <w:color w:val="000000" w:themeColor="text1"/>
        </w:rPr>
        <w:t xml:space="preserve">mahkeme tarafından belirlenmiş tutar ile sınırlı olarak, </w:t>
      </w:r>
      <w:r w:rsidRPr="008444E6">
        <w:rPr>
          <w:color w:val="000000" w:themeColor="text1"/>
        </w:rPr>
        <w:t>İşveren tarafından Yüklenici hak edişinden ve/veya teminatından hiçbir itiraza mahal olmaksızın tazmin edileceğini, Yüklenici peşinen kabul ve taahhüt etmiştir.</w:t>
      </w:r>
    </w:p>
    <w:p w:rsidR="00BC0E65" w:rsidRPr="008444E6" w:rsidRDefault="00BC0E65" w:rsidP="008444E6">
      <w:pPr>
        <w:pStyle w:val="ListeParagraf"/>
        <w:numPr>
          <w:ilvl w:val="2"/>
          <w:numId w:val="1"/>
        </w:numPr>
        <w:spacing w:after="0" w:line="240" w:lineRule="auto"/>
        <w:jc w:val="both"/>
        <w:rPr>
          <w:color w:val="000000" w:themeColor="text1"/>
        </w:rPr>
      </w:pPr>
      <w:r w:rsidRPr="008444E6">
        <w:rPr>
          <w:color w:val="000000" w:themeColor="text1"/>
        </w:rPr>
        <w:t xml:space="preserve">Yüklenici, kendi işçilerine karşı İş Kanunu, Sosyal Güvenlik Kanunu ile ilgili mevzuat veya hizmet akitlerinden doğan yükümlülüklerinden bizzat sorumlu olup, bu konularla ilgili olarak İşveren aleyhine açılacak davalarda </w:t>
      </w:r>
      <w:proofErr w:type="spellStart"/>
      <w:r w:rsidRPr="008444E6">
        <w:rPr>
          <w:color w:val="000000" w:themeColor="text1"/>
        </w:rPr>
        <w:t>İşveren’in</w:t>
      </w:r>
      <w:proofErr w:type="spellEnd"/>
      <w:r w:rsidRPr="008444E6">
        <w:rPr>
          <w:color w:val="000000" w:themeColor="text1"/>
        </w:rPr>
        <w:t xml:space="preserve"> yanında yer alacak, ayrıca istenecek her türlü bilgi ve belgeyi vakit geçirmeksizin verecektir.</w:t>
      </w:r>
    </w:p>
    <w:p w:rsidR="00CC6202" w:rsidRPr="008444E6" w:rsidRDefault="00CC6202" w:rsidP="008444E6">
      <w:pPr>
        <w:pStyle w:val="ListeParagraf"/>
        <w:spacing w:after="0" w:line="240" w:lineRule="auto"/>
        <w:ind w:left="1440"/>
        <w:jc w:val="both"/>
        <w:rPr>
          <w:color w:val="000000" w:themeColor="text1"/>
        </w:rPr>
      </w:pPr>
    </w:p>
    <w:p w:rsidR="006C4EA6" w:rsidRPr="008444E6" w:rsidRDefault="006C4EA6" w:rsidP="008444E6">
      <w:pPr>
        <w:pStyle w:val="ListeParagraf"/>
        <w:spacing w:after="0" w:line="240" w:lineRule="auto"/>
        <w:ind w:left="1440"/>
        <w:jc w:val="both"/>
        <w:rPr>
          <w:color w:val="000000" w:themeColor="text1"/>
        </w:rPr>
      </w:pPr>
    </w:p>
    <w:p w:rsidR="006C4EA6" w:rsidRPr="008444E6" w:rsidRDefault="006C4EA6" w:rsidP="008444E6">
      <w:pPr>
        <w:pStyle w:val="ListeParagraf"/>
        <w:spacing w:after="0" w:line="240" w:lineRule="auto"/>
        <w:ind w:left="1440"/>
        <w:jc w:val="both"/>
        <w:rPr>
          <w:color w:val="000000" w:themeColor="text1"/>
        </w:rPr>
      </w:pPr>
    </w:p>
    <w:p w:rsidR="006C4EA6" w:rsidRPr="008444E6" w:rsidRDefault="006C4EA6" w:rsidP="008444E6">
      <w:pPr>
        <w:pStyle w:val="ListeParagraf"/>
        <w:spacing w:after="0" w:line="240" w:lineRule="auto"/>
        <w:ind w:left="1440"/>
        <w:jc w:val="both"/>
        <w:rPr>
          <w:color w:val="000000" w:themeColor="text1"/>
        </w:rPr>
      </w:pPr>
    </w:p>
    <w:p w:rsidR="00CC6202" w:rsidRPr="008444E6" w:rsidRDefault="00CC6202" w:rsidP="008444E6">
      <w:pPr>
        <w:pStyle w:val="ListeParagraf"/>
        <w:numPr>
          <w:ilvl w:val="0"/>
          <w:numId w:val="1"/>
        </w:numPr>
        <w:spacing w:after="0" w:line="240" w:lineRule="auto"/>
        <w:jc w:val="both"/>
        <w:rPr>
          <w:b/>
          <w:color w:val="000000" w:themeColor="text1"/>
        </w:rPr>
      </w:pPr>
      <w:r w:rsidRPr="008444E6">
        <w:rPr>
          <w:b/>
          <w:color w:val="000000" w:themeColor="text1"/>
        </w:rPr>
        <w:lastRenderedPageBreak/>
        <w:t>İşverenin Yükümlülükleri</w:t>
      </w:r>
    </w:p>
    <w:p w:rsidR="0040742B" w:rsidRPr="008444E6" w:rsidRDefault="0040742B" w:rsidP="008444E6">
      <w:pPr>
        <w:pStyle w:val="ListeParagraf"/>
        <w:numPr>
          <w:ilvl w:val="1"/>
          <w:numId w:val="1"/>
        </w:numPr>
        <w:spacing w:after="0" w:line="240" w:lineRule="auto"/>
        <w:jc w:val="both"/>
        <w:rPr>
          <w:color w:val="000000" w:themeColor="text1"/>
        </w:rPr>
      </w:pPr>
      <w:r w:rsidRPr="008444E6">
        <w:rPr>
          <w:color w:val="000000" w:themeColor="text1"/>
        </w:rPr>
        <w:t>İşveren, Yükleniciyi Kongrenin organizasyonu konusunda yetkilendirdiği</w:t>
      </w:r>
      <w:r w:rsidR="005D0DE7" w:rsidRPr="008444E6">
        <w:rPr>
          <w:color w:val="000000" w:themeColor="text1"/>
        </w:rPr>
        <w:t>, İşverenin unvanını ve logosunu Kongre çalışmalarıyla sınırlı olarak kullanabileceği</w:t>
      </w:r>
      <w:r w:rsidRPr="008444E6">
        <w:rPr>
          <w:color w:val="000000" w:themeColor="text1"/>
        </w:rPr>
        <w:t xml:space="preserve"> konusunda yazılı belge ver</w:t>
      </w:r>
      <w:r w:rsidR="00502180" w:rsidRPr="008444E6">
        <w:rPr>
          <w:color w:val="000000" w:themeColor="text1"/>
        </w:rPr>
        <w:t>ecek ve ilgili kişi ve kurumları</w:t>
      </w:r>
      <w:r w:rsidRPr="008444E6">
        <w:rPr>
          <w:color w:val="000000" w:themeColor="text1"/>
        </w:rPr>
        <w:t xml:space="preserve"> bilgilendirecektir.</w:t>
      </w:r>
    </w:p>
    <w:p w:rsidR="005D0DE7" w:rsidRPr="008444E6" w:rsidRDefault="005D0DE7" w:rsidP="008444E6">
      <w:pPr>
        <w:pStyle w:val="ListeParagraf"/>
        <w:numPr>
          <w:ilvl w:val="1"/>
          <w:numId w:val="1"/>
        </w:numPr>
        <w:spacing w:after="0" w:line="240" w:lineRule="auto"/>
        <w:jc w:val="both"/>
        <w:rPr>
          <w:color w:val="000000" w:themeColor="text1"/>
        </w:rPr>
      </w:pPr>
      <w:r w:rsidRPr="008444E6">
        <w:rPr>
          <w:color w:val="000000" w:themeColor="text1"/>
        </w:rPr>
        <w:t>İşveren, Yüklenicinin gelir getiren faaliyetlerle ilgili yaptığı çalışmalara aktif destek verecektir.</w:t>
      </w:r>
    </w:p>
    <w:p w:rsidR="00CC6202" w:rsidRPr="008444E6" w:rsidRDefault="00CC6202" w:rsidP="008444E6">
      <w:pPr>
        <w:pStyle w:val="ListeParagraf"/>
        <w:numPr>
          <w:ilvl w:val="1"/>
          <w:numId w:val="1"/>
        </w:numPr>
        <w:spacing w:after="0" w:line="240" w:lineRule="auto"/>
        <w:jc w:val="both"/>
        <w:rPr>
          <w:color w:val="000000" w:themeColor="text1"/>
        </w:rPr>
      </w:pPr>
      <w:r w:rsidRPr="008444E6">
        <w:rPr>
          <w:color w:val="000000" w:themeColor="text1"/>
        </w:rPr>
        <w:t>İşverenin sözleşme yapılmasını uygun bulmadığı kişi veya kurumlarla</w:t>
      </w:r>
      <w:r w:rsidR="005D0DE7" w:rsidRPr="008444E6">
        <w:rPr>
          <w:color w:val="000000" w:themeColor="text1"/>
        </w:rPr>
        <w:t xml:space="preserve"> gelir getiren faaliyetler konusunda </w:t>
      </w:r>
      <w:r w:rsidRPr="008444E6">
        <w:rPr>
          <w:color w:val="000000" w:themeColor="text1"/>
        </w:rPr>
        <w:t>sözleşme yap</w:t>
      </w:r>
      <w:r w:rsidR="005D0DE7" w:rsidRPr="008444E6">
        <w:rPr>
          <w:color w:val="000000" w:themeColor="text1"/>
        </w:rPr>
        <w:t>ıl</w:t>
      </w:r>
      <w:r w:rsidRPr="008444E6">
        <w:rPr>
          <w:color w:val="000000" w:themeColor="text1"/>
        </w:rPr>
        <w:t xml:space="preserve">ması mümkün değildir. </w:t>
      </w:r>
    </w:p>
    <w:p w:rsidR="00F31C39" w:rsidRPr="008444E6" w:rsidRDefault="00F31C39" w:rsidP="008444E6">
      <w:pPr>
        <w:pStyle w:val="ListeParagraf"/>
        <w:numPr>
          <w:ilvl w:val="1"/>
          <w:numId w:val="1"/>
        </w:numPr>
        <w:rPr>
          <w:color w:val="000000" w:themeColor="text1"/>
        </w:rPr>
      </w:pPr>
      <w:r w:rsidRPr="008444E6">
        <w:rPr>
          <w:color w:val="000000" w:themeColor="text1"/>
        </w:rPr>
        <w:t xml:space="preserve">İşveren, </w:t>
      </w:r>
      <w:proofErr w:type="spellStart"/>
      <w:r w:rsidRPr="008444E6">
        <w:rPr>
          <w:color w:val="000000" w:themeColor="text1"/>
        </w:rPr>
        <w:t>Yüklenici’nin</w:t>
      </w:r>
      <w:proofErr w:type="spellEnd"/>
      <w:r w:rsidRPr="008444E6">
        <w:rPr>
          <w:color w:val="000000" w:themeColor="text1"/>
        </w:rPr>
        <w:t xml:space="preserve"> makul talepleri doğrultusunda Sözleşme konusu işlerle ilgili idari, teknik ve hukuki işbirliğini yerine getirecektir.</w:t>
      </w:r>
    </w:p>
    <w:p w:rsidR="00576CAD" w:rsidRPr="008444E6" w:rsidRDefault="00576CAD" w:rsidP="008444E6">
      <w:pPr>
        <w:pStyle w:val="ListeParagraf"/>
        <w:spacing w:after="0" w:line="240" w:lineRule="auto"/>
        <w:jc w:val="both"/>
        <w:rPr>
          <w:color w:val="000000" w:themeColor="text1"/>
        </w:rPr>
      </w:pPr>
    </w:p>
    <w:p w:rsidR="00576CAD" w:rsidRPr="008444E6" w:rsidRDefault="00576CAD" w:rsidP="008444E6">
      <w:pPr>
        <w:pStyle w:val="ListeParagraf"/>
        <w:numPr>
          <w:ilvl w:val="0"/>
          <w:numId w:val="1"/>
        </w:numPr>
        <w:spacing w:after="0" w:line="240" w:lineRule="auto"/>
        <w:jc w:val="both"/>
        <w:rPr>
          <w:b/>
          <w:color w:val="000000" w:themeColor="text1"/>
        </w:rPr>
      </w:pPr>
      <w:r w:rsidRPr="008444E6">
        <w:rPr>
          <w:b/>
          <w:color w:val="000000" w:themeColor="text1"/>
        </w:rPr>
        <w:t>Kongre Maliyetleri</w:t>
      </w:r>
      <w:r w:rsidR="000B7D5A" w:rsidRPr="008444E6">
        <w:rPr>
          <w:b/>
          <w:color w:val="000000" w:themeColor="text1"/>
        </w:rPr>
        <w:t xml:space="preserve">, Kongre </w:t>
      </w:r>
      <w:r w:rsidRPr="008444E6">
        <w:rPr>
          <w:b/>
          <w:color w:val="000000" w:themeColor="text1"/>
        </w:rPr>
        <w:t>Gelirleri</w:t>
      </w:r>
      <w:r w:rsidR="000B7D5A" w:rsidRPr="008444E6">
        <w:rPr>
          <w:b/>
          <w:color w:val="000000" w:themeColor="text1"/>
        </w:rPr>
        <w:t xml:space="preserve"> ve </w:t>
      </w:r>
      <w:r w:rsidRPr="008444E6">
        <w:rPr>
          <w:b/>
          <w:color w:val="000000" w:themeColor="text1"/>
        </w:rPr>
        <w:t>Paylaşım</w:t>
      </w:r>
    </w:p>
    <w:p w:rsidR="00EB7E75" w:rsidRPr="008444E6" w:rsidRDefault="00EB7E75" w:rsidP="008444E6">
      <w:pPr>
        <w:pStyle w:val="ListeParagraf"/>
        <w:numPr>
          <w:ilvl w:val="1"/>
          <w:numId w:val="1"/>
        </w:numPr>
        <w:spacing w:after="0" w:line="240" w:lineRule="auto"/>
        <w:jc w:val="both"/>
        <w:rPr>
          <w:color w:val="000000" w:themeColor="text1"/>
        </w:rPr>
      </w:pPr>
      <w:r w:rsidRPr="008444E6">
        <w:rPr>
          <w:color w:val="000000" w:themeColor="text1"/>
        </w:rPr>
        <w:t xml:space="preserve">Kongre </w:t>
      </w:r>
      <w:r w:rsidR="00554CE4" w:rsidRPr="008444E6">
        <w:rPr>
          <w:color w:val="000000" w:themeColor="text1"/>
        </w:rPr>
        <w:t xml:space="preserve">nedeniyle </w:t>
      </w:r>
      <w:r w:rsidRPr="008444E6">
        <w:rPr>
          <w:color w:val="000000" w:themeColor="text1"/>
        </w:rPr>
        <w:t xml:space="preserve">yapılacak tüm giderler Yüklenici tarafından karşılanacaktır. </w:t>
      </w:r>
    </w:p>
    <w:p w:rsidR="008F0598" w:rsidRPr="008444E6" w:rsidRDefault="00554CE4" w:rsidP="008444E6">
      <w:pPr>
        <w:pStyle w:val="ListeParagraf"/>
        <w:numPr>
          <w:ilvl w:val="1"/>
          <w:numId w:val="1"/>
        </w:numPr>
        <w:spacing w:after="0" w:line="240" w:lineRule="auto"/>
        <w:jc w:val="both"/>
        <w:rPr>
          <w:color w:val="000000" w:themeColor="text1"/>
        </w:rPr>
      </w:pPr>
      <w:r w:rsidRPr="008444E6">
        <w:rPr>
          <w:color w:val="000000" w:themeColor="text1"/>
        </w:rPr>
        <w:t xml:space="preserve">Yüklenici, Kongre </w:t>
      </w:r>
      <w:proofErr w:type="gramStart"/>
      <w:r w:rsidRPr="008444E6">
        <w:rPr>
          <w:color w:val="000000" w:themeColor="text1"/>
        </w:rPr>
        <w:t>sponsorlarının</w:t>
      </w:r>
      <w:proofErr w:type="gramEnd"/>
      <w:r w:rsidRPr="008444E6">
        <w:rPr>
          <w:color w:val="000000" w:themeColor="text1"/>
        </w:rPr>
        <w:t xml:space="preserve"> bulunması, sergi alanı, </w:t>
      </w:r>
      <w:proofErr w:type="spellStart"/>
      <w:r w:rsidRPr="008444E6">
        <w:rPr>
          <w:color w:val="000000" w:themeColor="text1"/>
        </w:rPr>
        <w:t>stand</w:t>
      </w:r>
      <w:proofErr w:type="spellEnd"/>
      <w:r w:rsidRPr="008444E6">
        <w:rPr>
          <w:color w:val="000000" w:themeColor="text1"/>
        </w:rPr>
        <w:t xml:space="preserve"> satışı gibi gelir getiren tüm çalışmaları üstlenecektir.</w:t>
      </w:r>
    </w:p>
    <w:p w:rsidR="005900DE" w:rsidRPr="008444E6" w:rsidRDefault="005900DE" w:rsidP="008444E6">
      <w:pPr>
        <w:pStyle w:val="ListeParagraf"/>
        <w:numPr>
          <w:ilvl w:val="1"/>
          <w:numId w:val="1"/>
        </w:numPr>
        <w:spacing w:after="0" w:line="240" w:lineRule="auto"/>
        <w:jc w:val="both"/>
        <w:rPr>
          <w:color w:val="000000" w:themeColor="text1"/>
        </w:rPr>
      </w:pPr>
      <w:r w:rsidRPr="008444E6">
        <w:rPr>
          <w:color w:val="000000" w:themeColor="text1"/>
        </w:rPr>
        <w:t xml:space="preserve">Gelir getiren faaliyetlerle ilgili tüm sözleşmeler İşveren ile ilgili kurum arasında yapılacak ve ilgili kurumun ödemeleri </w:t>
      </w:r>
      <w:proofErr w:type="spellStart"/>
      <w:r w:rsidRPr="008444E6">
        <w:rPr>
          <w:color w:val="000000" w:themeColor="text1"/>
        </w:rPr>
        <w:t>İşveren’in</w:t>
      </w:r>
      <w:proofErr w:type="spellEnd"/>
      <w:r w:rsidRPr="008444E6">
        <w:rPr>
          <w:color w:val="000000" w:themeColor="text1"/>
        </w:rPr>
        <w:t xml:space="preserve"> </w:t>
      </w:r>
      <w:r w:rsidR="008F0598" w:rsidRPr="008444E6">
        <w:rPr>
          <w:color w:val="000000" w:themeColor="text1"/>
        </w:rPr>
        <w:t xml:space="preserve">Kongreye özel olarak açmış olduğu </w:t>
      </w:r>
      <w:r w:rsidRPr="008444E6">
        <w:rPr>
          <w:color w:val="000000" w:themeColor="text1"/>
        </w:rPr>
        <w:t xml:space="preserve">hesabına </w:t>
      </w:r>
      <w:r w:rsidR="008F0598" w:rsidRPr="008444E6">
        <w:rPr>
          <w:color w:val="000000" w:themeColor="text1"/>
        </w:rPr>
        <w:t xml:space="preserve">(Kongre Banka Hesabı) </w:t>
      </w:r>
      <w:r w:rsidRPr="008444E6">
        <w:rPr>
          <w:color w:val="000000" w:themeColor="text1"/>
        </w:rPr>
        <w:t>yapılacaktır.</w:t>
      </w:r>
    </w:p>
    <w:p w:rsidR="008F0598" w:rsidRPr="008444E6" w:rsidRDefault="008F0598" w:rsidP="008444E6">
      <w:pPr>
        <w:pStyle w:val="ListeParagraf"/>
        <w:numPr>
          <w:ilvl w:val="1"/>
          <w:numId w:val="1"/>
        </w:numPr>
        <w:spacing w:after="0" w:line="240" w:lineRule="auto"/>
        <w:jc w:val="both"/>
        <w:rPr>
          <w:color w:val="000000" w:themeColor="text1"/>
        </w:rPr>
      </w:pPr>
      <w:r w:rsidRPr="008444E6">
        <w:rPr>
          <w:color w:val="000000" w:themeColor="text1"/>
        </w:rPr>
        <w:t>Kongreyle ilgili Yüklenici tarafından yapılacak tüm mal/hizmet alımları ile diğer işlemlere, İşveren ile karşılıklı olarak görüşülerek karar verilecek ve tarafların karşılıklı onayı sonrasında bu işlemler yapılacaktır.</w:t>
      </w:r>
    </w:p>
    <w:p w:rsidR="008F0598" w:rsidRPr="008444E6" w:rsidRDefault="008F0598" w:rsidP="008444E6">
      <w:pPr>
        <w:pStyle w:val="ListeParagraf"/>
        <w:numPr>
          <w:ilvl w:val="1"/>
          <w:numId w:val="1"/>
        </w:numPr>
        <w:spacing w:after="0" w:line="240" w:lineRule="auto"/>
        <w:jc w:val="both"/>
        <w:rPr>
          <w:color w:val="000000" w:themeColor="text1"/>
        </w:rPr>
      </w:pPr>
      <w:r w:rsidRPr="008444E6">
        <w:rPr>
          <w:color w:val="000000" w:themeColor="text1"/>
        </w:rPr>
        <w:t xml:space="preserve">Yapılan mal/hizmet alımları ve diğer işlemler sonucunda ortaya çıkan maliyetlere yönelik olarak her ay sonunda </w:t>
      </w:r>
      <w:proofErr w:type="spellStart"/>
      <w:r w:rsidRPr="008444E6">
        <w:rPr>
          <w:color w:val="000000" w:themeColor="text1"/>
        </w:rPr>
        <w:t>hakediş</w:t>
      </w:r>
      <w:proofErr w:type="spellEnd"/>
      <w:r w:rsidRPr="008444E6">
        <w:rPr>
          <w:color w:val="000000" w:themeColor="text1"/>
        </w:rPr>
        <w:t xml:space="preserve"> hesabı yapılacak, bu hesaplama sonucunda ortaya çıkan gider bakiyeleri, </w:t>
      </w:r>
      <w:proofErr w:type="spellStart"/>
      <w:r w:rsidRPr="008444E6">
        <w:rPr>
          <w:color w:val="000000" w:themeColor="text1"/>
        </w:rPr>
        <w:t>hakediş</w:t>
      </w:r>
      <w:proofErr w:type="spellEnd"/>
      <w:r w:rsidRPr="008444E6">
        <w:rPr>
          <w:color w:val="000000" w:themeColor="text1"/>
        </w:rPr>
        <w:t xml:space="preserve"> hesabının taraflarca kabul edilmesinden itibaren 20 işgünü içinde </w:t>
      </w:r>
      <w:proofErr w:type="spellStart"/>
      <w:r w:rsidRPr="008444E6">
        <w:rPr>
          <w:color w:val="000000" w:themeColor="text1"/>
        </w:rPr>
        <w:t>Yüklenici’ye</w:t>
      </w:r>
      <w:proofErr w:type="spellEnd"/>
      <w:r w:rsidRPr="008444E6">
        <w:rPr>
          <w:color w:val="000000" w:themeColor="text1"/>
        </w:rPr>
        <w:t xml:space="preserve"> Kongre Banka Hesabı’ndan ödenecektir.</w:t>
      </w:r>
    </w:p>
    <w:p w:rsidR="007466CA" w:rsidRPr="008444E6" w:rsidRDefault="00576CAD" w:rsidP="008444E6">
      <w:pPr>
        <w:pStyle w:val="ListeParagraf"/>
        <w:numPr>
          <w:ilvl w:val="1"/>
          <w:numId w:val="1"/>
        </w:numPr>
        <w:spacing w:after="0" w:line="240" w:lineRule="auto"/>
        <w:jc w:val="both"/>
        <w:rPr>
          <w:color w:val="000000" w:themeColor="text1"/>
        </w:rPr>
      </w:pPr>
      <w:proofErr w:type="spellStart"/>
      <w:r w:rsidRPr="008444E6">
        <w:rPr>
          <w:color w:val="000000" w:themeColor="text1"/>
        </w:rPr>
        <w:t>Yüklenici</w:t>
      </w:r>
      <w:r w:rsidR="005900DE" w:rsidRPr="008444E6">
        <w:rPr>
          <w:color w:val="000000" w:themeColor="text1"/>
        </w:rPr>
        <w:t>’nin</w:t>
      </w:r>
      <w:proofErr w:type="spellEnd"/>
      <w:r w:rsidR="005900DE" w:rsidRPr="008444E6">
        <w:rPr>
          <w:color w:val="000000" w:themeColor="text1"/>
        </w:rPr>
        <w:t xml:space="preserve"> aracılık ettiği </w:t>
      </w:r>
      <w:r w:rsidRPr="008444E6">
        <w:rPr>
          <w:color w:val="000000" w:themeColor="text1"/>
        </w:rPr>
        <w:t xml:space="preserve">gelir getiren faaliyetler sonucu elde edilen </w:t>
      </w:r>
      <w:r w:rsidR="005900DE" w:rsidRPr="008444E6">
        <w:rPr>
          <w:color w:val="000000" w:themeColor="text1"/>
        </w:rPr>
        <w:t xml:space="preserve">toplam </w:t>
      </w:r>
      <w:r w:rsidRPr="008444E6">
        <w:rPr>
          <w:color w:val="000000" w:themeColor="text1"/>
        </w:rPr>
        <w:t xml:space="preserve">gelir tutarının </w:t>
      </w:r>
      <w:r w:rsidR="007466CA" w:rsidRPr="008444E6">
        <w:rPr>
          <w:color w:val="000000" w:themeColor="text1"/>
        </w:rPr>
        <w:t xml:space="preserve">%10’u ve her halükarda en az 50.000 Amerikan Doları </w:t>
      </w:r>
      <w:proofErr w:type="spellStart"/>
      <w:r w:rsidR="007466CA" w:rsidRPr="008444E6">
        <w:rPr>
          <w:color w:val="000000" w:themeColor="text1"/>
        </w:rPr>
        <w:t>İşveren’e</w:t>
      </w:r>
      <w:proofErr w:type="spellEnd"/>
      <w:r w:rsidR="007466CA" w:rsidRPr="008444E6">
        <w:rPr>
          <w:color w:val="000000" w:themeColor="text1"/>
        </w:rPr>
        <w:t xml:space="preserve"> ait olacaktır. </w:t>
      </w:r>
    </w:p>
    <w:p w:rsidR="00484EC2" w:rsidRPr="008444E6" w:rsidRDefault="00484EC2" w:rsidP="008444E6">
      <w:pPr>
        <w:pStyle w:val="ListeParagraf"/>
        <w:numPr>
          <w:ilvl w:val="1"/>
          <w:numId w:val="1"/>
        </w:numPr>
        <w:spacing w:after="0" w:line="240" w:lineRule="auto"/>
        <w:jc w:val="both"/>
        <w:rPr>
          <w:color w:val="000000" w:themeColor="text1"/>
        </w:rPr>
      </w:pPr>
      <w:r w:rsidRPr="008444E6">
        <w:rPr>
          <w:color w:val="000000" w:themeColor="text1"/>
        </w:rPr>
        <w:t xml:space="preserve">Kongre’nin gerçekleştirilmesinden sonra 20 işgünü içinde tamamlanacak </w:t>
      </w:r>
      <w:proofErr w:type="spellStart"/>
      <w:r w:rsidRPr="008444E6">
        <w:rPr>
          <w:color w:val="000000" w:themeColor="text1"/>
        </w:rPr>
        <w:t>hakediş</w:t>
      </w:r>
      <w:proofErr w:type="spellEnd"/>
      <w:r w:rsidRPr="008444E6">
        <w:rPr>
          <w:color w:val="000000" w:themeColor="text1"/>
        </w:rPr>
        <w:t xml:space="preserve"> hesabının taraflarca kabul edildiği tarihten itibaren 20 işgünü içinde </w:t>
      </w:r>
      <w:proofErr w:type="spellStart"/>
      <w:r w:rsidR="007466CA" w:rsidRPr="008444E6">
        <w:rPr>
          <w:color w:val="000000" w:themeColor="text1"/>
        </w:rPr>
        <w:t>Yüklenici’nin</w:t>
      </w:r>
      <w:proofErr w:type="spellEnd"/>
      <w:r w:rsidR="007466CA" w:rsidRPr="008444E6">
        <w:rPr>
          <w:color w:val="000000" w:themeColor="text1"/>
        </w:rPr>
        <w:t xml:space="preserve"> gelirlerden elde ettiği pay, </w:t>
      </w:r>
      <w:proofErr w:type="spellStart"/>
      <w:r w:rsidRPr="008444E6">
        <w:rPr>
          <w:color w:val="000000" w:themeColor="text1"/>
        </w:rPr>
        <w:t>Yüklenici’</w:t>
      </w:r>
      <w:r w:rsidR="007466CA" w:rsidRPr="008444E6">
        <w:rPr>
          <w:color w:val="000000" w:themeColor="text1"/>
        </w:rPr>
        <w:t>nin</w:t>
      </w:r>
      <w:proofErr w:type="spellEnd"/>
      <w:r w:rsidR="007466CA" w:rsidRPr="008444E6">
        <w:rPr>
          <w:color w:val="000000" w:themeColor="text1"/>
        </w:rPr>
        <w:t xml:space="preserve"> banka hesabına </w:t>
      </w:r>
      <w:r w:rsidR="008F0598" w:rsidRPr="008444E6">
        <w:rPr>
          <w:color w:val="000000" w:themeColor="text1"/>
        </w:rPr>
        <w:t xml:space="preserve">Kongre Banka Hesabı’ndan </w:t>
      </w:r>
      <w:r w:rsidRPr="008444E6">
        <w:rPr>
          <w:color w:val="000000" w:themeColor="text1"/>
        </w:rPr>
        <w:t>ödenecektir.</w:t>
      </w:r>
    </w:p>
    <w:p w:rsidR="00010BC8" w:rsidRPr="008444E6" w:rsidRDefault="00010BC8" w:rsidP="008444E6">
      <w:pPr>
        <w:pStyle w:val="ListeParagraf"/>
        <w:spacing w:after="0" w:line="240" w:lineRule="auto"/>
        <w:jc w:val="both"/>
        <w:rPr>
          <w:b/>
          <w:color w:val="000000" w:themeColor="text1"/>
        </w:rPr>
      </w:pPr>
    </w:p>
    <w:p w:rsidR="00E83E24" w:rsidRPr="008444E6" w:rsidRDefault="00E83E24" w:rsidP="008444E6">
      <w:pPr>
        <w:pStyle w:val="ListeParagraf"/>
        <w:numPr>
          <w:ilvl w:val="0"/>
          <w:numId w:val="1"/>
        </w:numPr>
        <w:spacing w:after="0" w:line="240" w:lineRule="auto"/>
        <w:jc w:val="both"/>
        <w:rPr>
          <w:b/>
          <w:color w:val="000000" w:themeColor="text1"/>
        </w:rPr>
      </w:pPr>
      <w:r w:rsidRPr="008444E6">
        <w:rPr>
          <w:b/>
          <w:color w:val="000000" w:themeColor="text1"/>
        </w:rPr>
        <w:t>Sözleşmenin devri, temliki ve alt sözleşme koşulları</w:t>
      </w:r>
    </w:p>
    <w:p w:rsidR="00E83E24" w:rsidRPr="008444E6" w:rsidRDefault="00E83E24" w:rsidP="008444E6">
      <w:pPr>
        <w:pStyle w:val="ListeParagraf"/>
        <w:numPr>
          <w:ilvl w:val="1"/>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sözleşmeyi devri veya temliki mümkün değildir.</w:t>
      </w:r>
    </w:p>
    <w:p w:rsidR="00E83E24" w:rsidRPr="008444E6" w:rsidRDefault="00E83E24" w:rsidP="008444E6">
      <w:pPr>
        <w:pStyle w:val="ListeParagraf"/>
        <w:numPr>
          <w:ilvl w:val="1"/>
          <w:numId w:val="1"/>
        </w:numPr>
        <w:spacing w:after="0" w:line="240" w:lineRule="auto"/>
        <w:jc w:val="both"/>
        <w:rPr>
          <w:color w:val="000000" w:themeColor="text1"/>
        </w:rPr>
      </w:pPr>
      <w:r w:rsidRPr="008444E6">
        <w:rPr>
          <w:color w:val="000000" w:themeColor="text1"/>
        </w:rPr>
        <w:t xml:space="preserve">Yüklenici, kendi uzmanlığının dışında olan işleri </w:t>
      </w:r>
      <w:proofErr w:type="spellStart"/>
      <w:r w:rsidRPr="008444E6">
        <w:rPr>
          <w:color w:val="000000" w:themeColor="text1"/>
        </w:rPr>
        <w:t>İşveren’in</w:t>
      </w:r>
      <w:proofErr w:type="spellEnd"/>
      <w:r w:rsidRPr="008444E6">
        <w:rPr>
          <w:color w:val="000000" w:themeColor="text1"/>
        </w:rPr>
        <w:t xml:space="preserve"> </w:t>
      </w:r>
      <w:proofErr w:type="spellStart"/>
      <w:r w:rsidRPr="008444E6">
        <w:rPr>
          <w:color w:val="000000" w:themeColor="text1"/>
        </w:rPr>
        <w:t>önonayı</w:t>
      </w:r>
      <w:proofErr w:type="spellEnd"/>
      <w:r w:rsidRPr="008444E6">
        <w:rPr>
          <w:color w:val="000000" w:themeColor="text1"/>
        </w:rPr>
        <w:t xml:space="preserve"> ile alt sözleşmecilere yaptırabilir. </w:t>
      </w:r>
      <w:proofErr w:type="spellStart"/>
      <w:r w:rsidRPr="008444E6">
        <w:rPr>
          <w:color w:val="000000" w:themeColor="text1"/>
        </w:rPr>
        <w:t>İşveren’in</w:t>
      </w:r>
      <w:proofErr w:type="spellEnd"/>
      <w:r w:rsidRPr="008444E6">
        <w:rPr>
          <w:color w:val="000000" w:themeColor="text1"/>
        </w:rPr>
        <w:t xml:space="preserve"> </w:t>
      </w:r>
      <w:proofErr w:type="spellStart"/>
      <w:r w:rsidRPr="008444E6">
        <w:rPr>
          <w:color w:val="000000" w:themeColor="text1"/>
        </w:rPr>
        <w:t>önonayı</w:t>
      </w:r>
      <w:proofErr w:type="spellEnd"/>
      <w:r w:rsidRPr="008444E6">
        <w:rPr>
          <w:color w:val="000000" w:themeColor="text1"/>
        </w:rPr>
        <w:t xml:space="preserve"> olmadan </w:t>
      </w:r>
      <w:proofErr w:type="spellStart"/>
      <w:r w:rsidRPr="008444E6">
        <w:rPr>
          <w:color w:val="000000" w:themeColor="text1"/>
        </w:rPr>
        <w:t>altsözleşmeciyle</w:t>
      </w:r>
      <w:proofErr w:type="spellEnd"/>
      <w:r w:rsidRPr="008444E6">
        <w:rPr>
          <w:color w:val="000000" w:themeColor="text1"/>
        </w:rPr>
        <w:t xml:space="preserve"> çalışılması sözleşmenin ihlali anlamına gelecektir.</w:t>
      </w:r>
    </w:p>
    <w:p w:rsidR="00EC607A" w:rsidRPr="008444E6" w:rsidRDefault="00EC607A" w:rsidP="008444E6">
      <w:pPr>
        <w:pStyle w:val="ListeParagraf"/>
        <w:spacing w:after="0" w:line="240" w:lineRule="auto"/>
        <w:ind w:left="1440"/>
        <w:jc w:val="both"/>
        <w:rPr>
          <w:color w:val="000000" w:themeColor="text1"/>
        </w:rPr>
      </w:pPr>
    </w:p>
    <w:p w:rsidR="00E83E24" w:rsidRPr="008444E6" w:rsidRDefault="00EC607A" w:rsidP="008444E6">
      <w:pPr>
        <w:pStyle w:val="ListeParagraf"/>
        <w:numPr>
          <w:ilvl w:val="0"/>
          <w:numId w:val="1"/>
        </w:numPr>
        <w:spacing w:after="0" w:line="240" w:lineRule="auto"/>
        <w:jc w:val="both"/>
        <w:rPr>
          <w:b/>
          <w:color w:val="000000" w:themeColor="text1"/>
        </w:rPr>
      </w:pPr>
      <w:r w:rsidRPr="008444E6">
        <w:rPr>
          <w:b/>
          <w:color w:val="000000" w:themeColor="text1"/>
        </w:rPr>
        <w:t xml:space="preserve">Sözleşme hükümlerinin ihlali ve </w:t>
      </w:r>
      <w:r w:rsidR="00E83E24" w:rsidRPr="008444E6">
        <w:rPr>
          <w:b/>
          <w:color w:val="000000" w:themeColor="text1"/>
        </w:rPr>
        <w:t>Cezai Şart</w:t>
      </w:r>
    </w:p>
    <w:p w:rsidR="00EC607A" w:rsidRPr="008444E6" w:rsidRDefault="00EC607A" w:rsidP="008444E6">
      <w:pPr>
        <w:pStyle w:val="ListeParagraf"/>
        <w:numPr>
          <w:ilvl w:val="1"/>
          <w:numId w:val="1"/>
        </w:numPr>
        <w:spacing w:after="0" w:line="240" w:lineRule="auto"/>
        <w:jc w:val="both"/>
        <w:rPr>
          <w:color w:val="000000" w:themeColor="text1"/>
        </w:rPr>
      </w:pPr>
      <w:r w:rsidRPr="008444E6">
        <w:rPr>
          <w:color w:val="000000" w:themeColor="text1"/>
        </w:rPr>
        <w:t xml:space="preserve">Yüklenici, bu sözleşmede belirtilen süre </w:t>
      </w:r>
      <w:proofErr w:type="gramStart"/>
      <w:r w:rsidRPr="008444E6">
        <w:rPr>
          <w:color w:val="000000" w:themeColor="text1"/>
        </w:rPr>
        <w:t>dahilinde</w:t>
      </w:r>
      <w:proofErr w:type="gramEnd"/>
      <w:r w:rsidRPr="008444E6">
        <w:rPr>
          <w:color w:val="000000" w:themeColor="text1"/>
        </w:rPr>
        <w:t xml:space="preserve"> sözleşmeyle taahhüt edilen yükümlülüklerini </w:t>
      </w:r>
      <w:r w:rsidR="00F31C39" w:rsidRPr="008444E6">
        <w:rPr>
          <w:color w:val="000000" w:themeColor="text1"/>
        </w:rPr>
        <w:t xml:space="preserve">kendisinden kaynaklanan bir nedenle </w:t>
      </w:r>
      <w:r w:rsidRPr="008444E6">
        <w:rPr>
          <w:color w:val="000000" w:themeColor="text1"/>
        </w:rPr>
        <w:t xml:space="preserve">zamanında yerine getirememesi durumunda geciken her gün için ihale bedelinin %0,2’si (binde ikisi) oranında gecikme cezası ödemeyi gayrikabili rücu olmak üzere taahhüt etmiştir. </w:t>
      </w:r>
    </w:p>
    <w:p w:rsidR="00EC607A" w:rsidRPr="008444E6" w:rsidRDefault="00EC607A" w:rsidP="008444E6">
      <w:pPr>
        <w:pStyle w:val="ListeParagraf"/>
        <w:numPr>
          <w:ilvl w:val="1"/>
          <w:numId w:val="1"/>
        </w:numPr>
        <w:spacing w:after="0" w:line="240" w:lineRule="auto"/>
        <w:jc w:val="both"/>
        <w:rPr>
          <w:color w:val="000000" w:themeColor="text1"/>
        </w:rPr>
      </w:pPr>
      <w:r w:rsidRPr="008444E6">
        <w:rPr>
          <w:color w:val="000000" w:themeColor="text1"/>
        </w:rPr>
        <w:t xml:space="preserve">İşveren gecikme cezasını, </w:t>
      </w:r>
      <w:proofErr w:type="spellStart"/>
      <w:r w:rsidRPr="008444E6">
        <w:rPr>
          <w:color w:val="000000" w:themeColor="text1"/>
        </w:rPr>
        <w:t>Yüklenici’nin</w:t>
      </w:r>
      <w:proofErr w:type="spellEnd"/>
      <w:r w:rsidRPr="008444E6">
        <w:rPr>
          <w:color w:val="000000" w:themeColor="text1"/>
        </w:rPr>
        <w:t xml:space="preserve"> </w:t>
      </w:r>
      <w:proofErr w:type="spellStart"/>
      <w:r w:rsidRPr="008444E6">
        <w:rPr>
          <w:color w:val="000000" w:themeColor="text1"/>
        </w:rPr>
        <w:t>hakedişlerinden</w:t>
      </w:r>
      <w:proofErr w:type="spellEnd"/>
      <w:r w:rsidRPr="008444E6">
        <w:rPr>
          <w:color w:val="000000" w:themeColor="text1"/>
        </w:rPr>
        <w:t xml:space="preserve"> kesebileceği veya teminatlarını nakde çevirme yoluyla tahsil edebileceği gibi</w:t>
      </w:r>
      <w:r w:rsidR="00F31C39" w:rsidRPr="008444E6">
        <w:rPr>
          <w:color w:val="000000" w:themeColor="text1"/>
        </w:rPr>
        <w:t>,</w:t>
      </w:r>
      <w:r w:rsidRPr="008444E6">
        <w:rPr>
          <w:color w:val="000000" w:themeColor="text1"/>
        </w:rPr>
        <w:t xml:space="preserve"> </w:t>
      </w:r>
      <w:r w:rsidR="00F31C39" w:rsidRPr="008444E6">
        <w:rPr>
          <w:color w:val="000000" w:themeColor="text1"/>
        </w:rPr>
        <w:t xml:space="preserve">yapacağı yazılı bildirim ile verilecek beş (5) işgünü süre içerisinde, </w:t>
      </w:r>
      <w:r w:rsidRPr="008444E6">
        <w:rPr>
          <w:color w:val="000000" w:themeColor="text1"/>
        </w:rPr>
        <w:t>cezanın</w:t>
      </w:r>
      <w:r w:rsidR="00F31C39" w:rsidRPr="008444E6">
        <w:rPr>
          <w:color w:val="000000" w:themeColor="text1"/>
        </w:rPr>
        <w:t xml:space="preserve"> </w:t>
      </w:r>
      <w:r w:rsidRPr="008444E6">
        <w:rPr>
          <w:color w:val="000000" w:themeColor="text1"/>
        </w:rPr>
        <w:t xml:space="preserve">nakden ödenmesini de talep edebilir. Bu takdirde, Yüklenici,  </w:t>
      </w:r>
      <w:proofErr w:type="spellStart"/>
      <w:r w:rsidRPr="008444E6">
        <w:rPr>
          <w:color w:val="000000" w:themeColor="text1"/>
        </w:rPr>
        <w:t>İşveren’in</w:t>
      </w:r>
      <w:proofErr w:type="spellEnd"/>
      <w:r w:rsidRPr="008444E6">
        <w:rPr>
          <w:color w:val="000000" w:themeColor="text1"/>
        </w:rPr>
        <w:t xml:space="preserve"> ilk talebinde cezayı hiç bir ihbara ve yargı kararına gerek olmaksızın derhal nakden ve peşinen ödemeyi gayrikabili rücu kabul, beyan ve taahhüt eder. </w:t>
      </w:r>
    </w:p>
    <w:p w:rsidR="00EC607A" w:rsidRPr="008444E6" w:rsidRDefault="00EC607A" w:rsidP="008444E6">
      <w:pPr>
        <w:pStyle w:val="ListeParagraf"/>
        <w:numPr>
          <w:ilvl w:val="1"/>
          <w:numId w:val="1"/>
        </w:numPr>
        <w:spacing w:after="0" w:line="240" w:lineRule="auto"/>
        <w:jc w:val="both"/>
        <w:rPr>
          <w:color w:val="000000" w:themeColor="text1"/>
        </w:rPr>
      </w:pPr>
      <w:r w:rsidRPr="008444E6">
        <w:rPr>
          <w:color w:val="000000" w:themeColor="text1"/>
        </w:rPr>
        <w:t xml:space="preserve">Gecikme süresi </w:t>
      </w:r>
      <w:proofErr w:type="spellStart"/>
      <w:r w:rsidRPr="008444E6">
        <w:rPr>
          <w:color w:val="000000" w:themeColor="text1"/>
        </w:rPr>
        <w:t>Yüklenici’den</w:t>
      </w:r>
      <w:proofErr w:type="spellEnd"/>
      <w:r w:rsidRPr="008444E6">
        <w:rPr>
          <w:color w:val="000000" w:themeColor="text1"/>
        </w:rPr>
        <w:t xml:space="preserve"> kaynaklanan bir nedenle on (10) işgününü geçerse İşveren, cezayı alarak bekleyebileceği gibi, ihbara, ihtara, süre verilmesine gerek </w:t>
      </w:r>
      <w:r w:rsidRPr="008444E6">
        <w:rPr>
          <w:color w:val="000000" w:themeColor="text1"/>
        </w:rPr>
        <w:lastRenderedPageBreak/>
        <w:t xml:space="preserve">olmaksızın anlaşmayı derhal feshedebilir, teminat mektubunu kısmen veya tamamen irat kaydedebilir. Süre uzatımıyla ilgili karar verme ve süreyi belirleme hakkı tamamen </w:t>
      </w:r>
      <w:proofErr w:type="spellStart"/>
      <w:r w:rsidRPr="008444E6">
        <w:rPr>
          <w:color w:val="000000" w:themeColor="text1"/>
        </w:rPr>
        <w:t>İşveren’e</w:t>
      </w:r>
      <w:proofErr w:type="spellEnd"/>
      <w:r w:rsidRPr="008444E6">
        <w:rPr>
          <w:color w:val="000000" w:themeColor="text1"/>
        </w:rPr>
        <w:t xml:space="preserve"> ait olup Yüklenici, belirlenen süreye itiraz edemez.</w:t>
      </w:r>
    </w:p>
    <w:p w:rsidR="00EC607A" w:rsidRPr="008444E6" w:rsidRDefault="00EC607A" w:rsidP="008444E6">
      <w:pPr>
        <w:pStyle w:val="ListeParagraf"/>
        <w:rPr>
          <w:color w:val="000000" w:themeColor="text1"/>
        </w:rPr>
      </w:pPr>
    </w:p>
    <w:p w:rsidR="00EC607A" w:rsidRPr="008444E6" w:rsidRDefault="003F6DFD" w:rsidP="008444E6">
      <w:pPr>
        <w:pStyle w:val="ListeParagraf"/>
        <w:numPr>
          <w:ilvl w:val="0"/>
          <w:numId w:val="1"/>
        </w:numPr>
        <w:rPr>
          <w:b/>
          <w:color w:val="000000" w:themeColor="text1"/>
        </w:rPr>
      </w:pPr>
      <w:r w:rsidRPr="008444E6">
        <w:rPr>
          <w:b/>
          <w:color w:val="000000" w:themeColor="text1"/>
        </w:rPr>
        <w:t xml:space="preserve">Zorlayıcı nedenler </w:t>
      </w:r>
      <w:r w:rsidR="00EC607A" w:rsidRPr="008444E6">
        <w:rPr>
          <w:b/>
          <w:color w:val="000000" w:themeColor="text1"/>
        </w:rPr>
        <w:t>ve olağanüstü durumlar</w:t>
      </w:r>
    </w:p>
    <w:p w:rsidR="003F6DFD" w:rsidRPr="008444E6" w:rsidRDefault="00EC607A" w:rsidP="008444E6">
      <w:pPr>
        <w:pStyle w:val="ListeParagraf"/>
        <w:numPr>
          <w:ilvl w:val="1"/>
          <w:numId w:val="1"/>
        </w:numPr>
        <w:spacing w:after="0" w:line="240" w:lineRule="auto"/>
        <w:jc w:val="both"/>
        <w:rPr>
          <w:color w:val="000000" w:themeColor="text1"/>
        </w:rPr>
      </w:pPr>
      <w:r w:rsidRPr="008444E6">
        <w:rPr>
          <w:color w:val="000000" w:themeColor="text1"/>
        </w:rPr>
        <w:t xml:space="preserve">İşin ifasını güçleştirecek </w:t>
      </w:r>
      <w:r w:rsidR="003F6DFD" w:rsidRPr="008444E6">
        <w:rPr>
          <w:color w:val="000000" w:themeColor="text1"/>
        </w:rPr>
        <w:t xml:space="preserve">zorlayıcı nedenler ve </w:t>
      </w:r>
      <w:r w:rsidRPr="008444E6">
        <w:rPr>
          <w:color w:val="000000" w:themeColor="text1"/>
        </w:rPr>
        <w:t>olağanüstü durumlar</w:t>
      </w:r>
      <w:r w:rsidR="003F6DFD" w:rsidRPr="008444E6">
        <w:rPr>
          <w:color w:val="000000" w:themeColor="text1"/>
        </w:rPr>
        <w:t>ın</w:t>
      </w:r>
      <w:r w:rsidRPr="008444E6">
        <w:rPr>
          <w:color w:val="000000" w:themeColor="text1"/>
        </w:rPr>
        <w:t xml:space="preserve"> ortaya çıkması halinde</w:t>
      </w:r>
      <w:r w:rsidR="003F6DFD" w:rsidRPr="008444E6">
        <w:rPr>
          <w:color w:val="000000" w:themeColor="text1"/>
        </w:rPr>
        <w:t>,</w:t>
      </w:r>
      <w:r w:rsidRPr="008444E6">
        <w:rPr>
          <w:color w:val="000000" w:themeColor="text1"/>
        </w:rPr>
        <w:t xml:space="preserve"> bu durumu Yüklenici derhal </w:t>
      </w:r>
      <w:proofErr w:type="spellStart"/>
      <w:r w:rsidRPr="008444E6">
        <w:rPr>
          <w:color w:val="000000" w:themeColor="text1"/>
        </w:rPr>
        <w:t>İşveren’e</w:t>
      </w:r>
      <w:proofErr w:type="spellEnd"/>
      <w:r w:rsidRPr="008444E6">
        <w:rPr>
          <w:color w:val="000000" w:themeColor="text1"/>
        </w:rPr>
        <w:t xml:space="preserve"> yazılı olarak, ilgili evraklarını da eklemek suretiyle ihbar edecek ve ta</w:t>
      </w:r>
      <w:r w:rsidR="00F31C39" w:rsidRPr="008444E6">
        <w:rPr>
          <w:color w:val="000000" w:themeColor="text1"/>
        </w:rPr>
        <w:t xml:space="preserve">rafların mutabakatı ile </w:t>
      </w:r>
      <w:r w:rsidR="003F6DFD" w:rsidRPr="008444E6">
        <w:rPr>
          <w:color w:val="000000" w:themeColor="text1"/>
        </w:rPr>
        <w:t xml:space="preserve">zorlayıcı nedenin </w:t>
      </w:r>
      <w:r w:rsidRPr="008444E6">
        <w:rPr>
          <w:color w:val="000000" w:themeColor="text1"/>
        </w:rPr>
        <w:t xml:space="preserve">işin süresine etkisi oranında geçen süre işin süresine eklenebilecektir. </w:t>
      </w:r>
    </w:p>
    <w:p w:rsidR="00EC607A" w:rsidRPr="008444E6" w:rsidRDefault="003F6DFD" w:rsidP="008444E6">
      <w:pPr>
        <w:pStyle w:val="ListeParagraf"/>
        <w:numPr>
          <w:ilvl w:val="1"/>
          <w:numId w:val="1"/>
        </w:numPr>
        <w:spacing w:after="0" w:line="240" w:lineRule="auto"/>
        <w:jc w:val="both"/>
        <w:rPr>
          <w:color w:val="000000" w:themeColor="text1"/>
        </w:rPr>
      </w:pPr>
      <w:r w:rsidRPr="008444E6">
        <w:rPr>
          <w:color w:val="000000" w:themeColor="text1"/>
        </w:rPr>
        <w:t xml:space="preserve">Zorlayıcı nedenler ve olağanüstü durumlar </w:t>
      </w:r>
      <w:r w:rsidR="00EC607A" w:rsidRPr="008444E6">
        <w:rPr>
          <w:color w:val="000000" w:themeColor="text1"/>
        </w:rPr>
        <w:t>sayılı ve sınırlı kabul edilmemek kaydı ile aşağıdaki gibi olabilir.</w:t>
      </w:r>
      <w:r w:rsidR="00F2600F" w:rsidRPr="008444E6">
        <w:rPr>
          <w:color w:val="000000" w:themeColor="text1"/>
        </w:rPr>
        <w:t xml:space="preserve"> </w:t>
      </w:r>
    </w:p>
    <w:p w:rsidR="00EC607A"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 xml:space="preserve">Deprem, sel </w:t>
      </w:r>
      <w:proofErr w:type="spellStart"/>
      <w:r w:rsidRPr="008444E6">
        <w:rPr>
          <w:color w:val="000000" w:themeColor="text1"/>
        </w:rPr>
        <w:t>v.b</w:t>
      </w:r>
      <w:proofErr w:type="spellEnd"/>
      <w:r w:rsidRPr="008444E6">
        <w:rPr>
          <w:color w:val="000000" w:themeColor="text1"/>
        </w:rPr>
        <w:t>. doğal afetler</w:t>
      </w:r>
    </w:p>
    <w:p w:rsidR="00EC607A"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Savaş, seferberlik ve sıkıyönetim</w:t>
      </w:r>
    </w:p>
    <w:p w:rsidR="00EC607A"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 xml:space="preserve">Genel grev ve lokavt </w:t>
      </w:r>
    </w:p>
    <w:p w:rsidR="00EC607A"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Y</w:t>
      </w:r>
      <w:r w:rsidR="00F2600F" w:rsidRPr="008444E6">
        <w:rPr>
          <w:color w:val="000000" w:themeColor="text1"/>
        </w:rPr>
        <w:t>asal grevler, hükümet kararları</w:t>
      </w:r>
    </w:p>
    <w:p w:rsidR="00EC607A"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Bulaşıcı ve salg</w:t>
      </w:r>
      <w:r w:rsidR="00F2600F" w:rsidRPr="008444E6">
        <w:rPr>
          <w:color w:val="000000" w:themeColor="text1"/>
        </w:rPr>
        <w:t>ın hastalıkların baş göstermesi</w:t>
      </w:r>
    </w:p>
    <w:p w:rsidR="00E83E24" w:rsidRPr="008444E6" w:rsidRDefault="00EC607A" w:rsidP="008444E6">
      <w:pPr>
        <w:pStyle w:val="ListeParagraf"/>
        <w:numPr>
          <w:ilvl w:val="2"/>
          <w:numId w:val="1"/>
        </w:numPr>
        <w:spacing w:after="0" w:line="240" w:lineRule="auto"/>
        <w:jc w:val="both"/>
        <w:rPr>
          <w:color w:val="000000" w:themeColor="text1"/>
        </w:rPr>
      </w:pPr>
      <w:r w:rsidRPr="008444E6">
        <w:rPr>
          <w:color w:val="000000" w:themeColor="text1"/>
        </w:rPr>
        <w:t>İşin özelliğine göre İ</w:t>
      </w:r>
      <w:r w:rsidR="003F6DFD" w:rsidRPr="008444E6">
        <w:rPr>
          <w:color w:val="000000" w:themeColor="text1"/>
        </w:rPr>
        <w:t xml:space="preserve">şveren </w:t>
      </w:r>
      <w:r w:rsidRPr="008444E6">
        <w:rPr>
          <w:color w:val="000000" w:themeColor="text1"/>
        </w:rPr>
        <w:t>tarafından kabul edilecek diğer sebepler</w:t>
      </w:r>
    </w:p>
    <w:p w:rsidR="00F2600F" w:rsidRPr="008444E6" w:rsidRDefault="00F2600F" w:rsidP="008444E6">
      <w:pPr>
        <w:pStyle w:val="ListeParagraf"/>
        <w:numPr>
          <w:ilvl w:val="1"/>
          <w:numId w:val="1"/>
        </w:numPr>
        <w:spacing w:after="0" w:line="240" w:lineRule="auto"/>
        <w:jc w:val="both"/>
        <w:rPr>
          <w:color w:val="000000" w:themeColor="text1"/>
        </w:rPr>
      </w:pPr>
      <w:r w:rsidRPr="008444E6">
        <w:rPr>
          <w:color w:val="000000" w:themeColor="text1"/>
        </w:rPr>
        <w:t xml:space="preserve">Yukarıdaki zorlayıcı nedenler ve olağanüstü durumların </w:t>
      </w:r>
      <w:r w:rsidR="00D959B8" w:rsidRPr="008444E6">
        <w:rPr>
          <w:color w:val="000000" w:themeColor="text1"/>
        </w:rPr>
        <w:t>geçerli sayılabilmesi için aşağıdaki şartların gerçekleşmesi gerekir.</w:t>
      </w:r>
    </w:p>
    <w:p w:rsidR="00D959B8" w:rsidRPr="008444E6" w:rsidRDefault="00D959B8" w:rsidP="008444E6">
      <w:pPr>
        <w:pStyle w:val="ListeParagraf"/>
        <w:numPr>
          <w:ilvl w:val="2"/>
          <w:numId w:val="1"/>
        </w:numPr>
        <w:spacing w:after="0" w:line="240" w:lineRule="auto"/>
        <w:jc w:val="both"/>
        <w:rPr>
          <w:color w:val="000000" w:themeColor="text1"/>
        </w:rPr>
      </w:pPr>
      <w:r w:rsidRPr="008444E6">
        <w:rPr>
          <w:color w:val="000000" w:themeColor="text1"/>
        </w:rPr>
        <w:t>Yükleniciden kaynaklanan bir kusurdan oluşmaması</w:t>
      </w:r>
    </w:p>
    <w:p w:rsidR="00D959B8" w:rsidRPr="008444E6" w:rsidRDefault="00D959B8" w:rsidP="008444E6">
      <w:pPr>
        <w:pStyle w:val="ListeParagraf"/>
        <w:numPr>
          <w:ilvl w:val="2"/>
          <w:numId w:val="1"/>
        </w:numPr>
        <w:spacing w:after="0" w:line="240" w:lineRule="auto"/>
        <w:jc w:val="both"/>
        <w:rPr>
          <w:color w:val="000000" w:themeColor="text1"/>
        </w:rPr>
      </w:pPr>
      <w:r w:rsidRPr="008444E6">
        <w:rPr>
          <w:color w:val="000000" w:themeColor="text1"/>
        </w:rPr>
        <w:t>Taahhüdün yerine getirilmesine engel nitelikte olması</w:t>
      </w:r>
    </w:p>
    <w:p w:rsidR="00D959B8" w:rsidRPr="008444E6" w:rsidRDefault="00D959B8" w:rsidP="008444E6">
      <w:pPr>
        <w:pStyle w:val="ListeParagraf"/>
        <w:numPr>
          <w:ilvl w:val="2"/>
          <w:numId w:val="1"/>
        </w:numPr>
        <w:spacing w:after="0" w:line="240" w:lineRule="auto"/>
        <w:jc w:val="both"/>
        <w:rPr>
          <w:color w:val="000000" w:themeColor="text1"/>
        </w:rPr>
      </w:pPr>
      <w:r w:rsidRPr="008444E6">
        <w:rPr>
          <w:color w:val="000000" w:themeColor="text1"/>
        </w:rPr>
        <w:t>Yüklenicinin bu engeli kaldırmaya gücünün yetmemiş olması</w:t>
      </w:r>
    </w:p>
    <w:p w:rsidR="00D959B8" w:rsidRPr="008444E6" w:rsidRDefault="00D959B8" w:rsidP="008444E6">
      <w:pPr>
        <w:pStyle w:val="ListeParagraf"/>
        <w:numPr>
          <w:ilvl w:val="2"/>
          <w:numId w:val="1"/>
        </w:numPr>
        <w:spacing w:after="0" w:line="240" w:lineRule="auto"/>
        <w:jc w:val="both"/>
        <w:rPr>
          <w:color w:val="000000" w:themeColor="text1"/>
        </w:rPr>
      </w:pPr>
      <w:r w:rsidRPr="008444E6">
        <w:rPr>
          <w:color w:val="000000" w:themeColor="text1"/>
        </w:rPr>
        <w:t xml:space="preserve">Durumun ortaya çıkmasından itibaren 20 işgünü içinde </w:t>
      </w:r>
      <w:proofErr w:type="spellStart"/>
      <w:r w:rsidRPr="008444E6">
        <w:rPr>
          <w:color w:val="000000" w:themeColor="text1"/>
        </w:rPr>
        <w:t>Yüklenici’nin</w:t>
      </w:r>
      <w:proofErr w:type="spellEnd"/>
      <w:r w:rsidRPr="008444E6">
        <w:rPr>
          <w:color w:val="000000" w:themeColor="text1"/>
        </w:rPr>
        <w:t xml:space="preserve"> </w:t>
      </w:r>
      <w:proofErr w:type="spellStart"/>
      <w:r w:rsidRPr="008444E6">
        <w:rPr>
          <w:color w:val="000000" w:themeColor="text1"/>
        </w:rPr>
        <w:t>İşveren’e</w:t>
      </w:r>
      <w:proofErr w:type="spellEnd"/>
      <w:r w:rsidRPr="008444E6">
        <w:rPr>
          <w:color w:val="000000" w:themeColor="text1"/>
        </w:rPr>
        <w:t xml:space="preserve"> yazılı olarak bildirimde bulunması</w:t>
      </w:r>
    </w:p>
    <w:p w:rsidR="00D959B8" w:rsidRPr="008444E6" w:rsidRDefault="00D959B8" w:rsidP="008444E6">
      <w:pPr>
        <w:pStyle w:val="ListeParagraf"/>
        <w:numPr>
          <w:ilvl w:val="2"/>
          <w:numId w:val="1"/>
        </w:numPr>
        <w:spacing w:after="0" w:line="240" w:lineRule="auto"/>
        <w:jc w:val="both"/>
        <w:rPr>
          <w:color w:val="000000" w:themeColor="text1"/>
        </w:rPr>
      </w:pPr>
      <w:r w:rsidRPr="008444E6">
        <w:rPr>
          <w:color w:val="000000" w:themeColor="text1"/>
        </w:rPr>
        <w:t>Yetkili makamlar tarafından belgelendirilmesi</w:t>
      </w:r>
    </w:p>
    <w:p w:rsidR="00E83E24" w:rsidRPr="008444E6" w:rsidRDefault="00E83E24" w:rsidP="008444E6">
      <w:pPr>
        <w:pStyle w:val="ListeParagraf"/>
        <w:spacing w:after="0" w:line="240" w:lineRule="auto"/>
        <w:ind w:left="1440"/>
        <w:jc w:val="both"/>
        <w:rPr>
          <w:color w:val="000000" w:themeColor="text1"/>
        </w:rPr>
      </w:pPr>
    </w:p>
    <w:p w:rsidR="009C3BD1" w:rsidRPr="008444E6" w:rsidRDefault="009C3BD1" w:rsidP="008444E6">
      <w:pPr>
        <w:pStyle w:val="ListeParagraf"/>
        <w:numPr>
          <w:ilvl w:val="0"/>
          <w:numId w:val="1"/>
        </w:numPr>
        <w:spacing w:after="0" w:line="240" w:lineRule="auto"/>
        <w:jc w:val="both"/>
        <w:rPr>
          <w:b/>
          <w:color w:val="000000" w:themeColor="text1"/>
        </w:rPr>
      </w:pPr>
      <w:r w:rsidRPr="008444E6">
        <w:rPr>
          <w:b/>
          <w:color w:val="000000" w:themeColor="text1"/>
        </w:rPr>
        <w:t>Sözleşme</w:t>
      </w:r>
      <w:r w:rsidR="00C30273" w:rsidRPr="008444E6">
        <w:rPr>
          <w:b/>
          <w:color w:val="000000" w:themeColor="text1"/>
        </w:rPr>
        <w:t xml:space="preserve"> konusunun ifasından vazgeçilmesi</w:t>
      </w:r>
    </w:p>
    <w:p w:rsidR="009C3BD1" w:rsidRPr="008444E6" w:rsidRDefault="009C3BD1" w:rsidP="008444E6">
      <w:pPr>
        <w:pStyle w:val="ListeParagraf"/>
        <w:numPr>
          <w:ilvl w:val="1"/>
          <w:numId w:val="1"/>
        </w:numPr>
        <w:spacing w:after="0" w:line="240" w:lineRule="auto"/>
        <w:jc w:val="both"/>
        <w:rPr>
          <w:color w:val="000000" w:themeColor="text1"/>
        </w:rPr>
      </w:pPr>
      <w:r w:rsidRPr="008444E6">
        <w:rPr>
          <w:color w:val="000000" w:themeColor="text1"/>
        </w:rPr>
        <w:t xml:space="preserve">Aşağıdaki hallerde İşveren, hiç bir süreye bağlı kalmaksızın </w:t>
      </w:r>
      <w:r w:rsidR="00C30273" w:rsidRPr="008444E6">
        <w:rPr>
          <w:color w:val="000000" w:themeColor="text1"/>
        </w:rPr>
        <w:t xml:space="preserve">ifadan vazgeçme </w:t>
      </w:r>
      <w:r w:rsidRPr="008444E6">
        <w:rPr>
          <w:color w:val="000000" w:themeColor="text1"/>
        </w:rPr>
        <w:t>yetkisine sahiptir.</w:t>
      </w:r>
    </w:p>
    <w:p w:rsidR="009C3BD1" w:rsidRPr="008444E6" w:rsidRDefault="009C3BD1"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mevzuattan kaynaklanan yükümlülüklerini ve/veya iş bu sözleşme hükümlerini ihlal etmesi ve/veya beyan ve taahhütlerini yerine getirmemesi durumunda, İşveren tarafından durumun düzeltmesi için verilecek 3 </w:t>
      </w:r>
      <w:proofErr w:type="spellStart"/>
      <w:r w:rsidRPr="008444E6">
        <w:rPr>
          <w:color w:val="000000" w:themeColor="text1"/>
        </w:rPr>
        <w:t>işgünlük</w:t>
      </w:r>
      <w:proofErr w:type="spellEnd"/>
      <w:r w:rsidRPr="008444E6">
        <w:rPr>
          <w:color w:val="000000" w:themeColor="text1"/>
        </w:rPr>
        <w:t xml:space="preserve"> süre içinde </w:t>
      </w:r>
      <w:proofErr w:type="spellStart"/>
      <w:r w:rsidRPr="008444E6">
        <w:rPr>
          <w:color w:val="000000" w:themeColor="text1"/>
        </w:rPr>
        <w:t>Yüklenici’nin</w:t>
      </w:r>
      <w:proofErr w:type="spellEnd"/>
      <w:r w:rsidRPr="008444E6">
        <w:rPr>
          <w:color w:val="000000" w:themeColor="text1"/>
        </w:rPr>
        <w:t xml:space="preserve"> gereğini yapmaması. </w:t>
      </w:r>
    </w:p>
    <w:p w:rsidR="009C3BD1" w:rsidRPr="008444E6" w:rsidRDefault="009C3BD1"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w:t>
      </w:r>
      <w:proofErr w:type="spellStart"/>
      <w:r w:rsidRPr="008444E6">
        <w:rPr>
          <w:color w:val="000000" w:themeColor="text1"/>
        </w:rPr>
        <w:t>İşveren’in</w:t>
      </w:r>
      <w:proofErr w:type="spellEnd"/>
      <w:r w:rsidRPr="008444E6">
        <w:rPr>
          <w:color w:val="000000" w:themeColor="text1"/>
        </w:rPr>
        <w:t xml:space="preserve"> işini aksatacak, menfaatlerini zedeleyecek her türlü yasal ve yasa dışı hareket ve davranışlarda bulunması.</w:t>
      </w:r>
    </w:p>
    <w:p w:rsidR="009C3BD1" w:rsidRPr="008444E6" w:rsidRDefault="009C3BD1"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işin gereğine göre yeteri kadar makina, teçhizat, araç-gereç ve işçi ile işe devam etmemesi.</w:t>
      </w:r>
    </w:p>
    <w:p w:rsidR="009C3BD1" w:rsidRPr="008444E6" w:rsidRDefault="009C3BD1"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Yüklenici’nin</w:t>
      </w:r>
      <w:proofErr w:type="spellEnd"/>
      <w:r w:rsidRPr="008444E6">
        <w:rPr>
          <w:color w:val="000000" w:themeColor="text1"/>
        </w:rPr>
        <w:t xml:space="preserve"> faaliyetlerini durdurması veya durdurma neticesine varacak derecede yavaşlatması, aleyhine iflas ya da tasfiye kararı çıkması (kesinleşmesi beklenmeksizin), iradi olarak iflas anlaşması ya da iflas istemesi, malları üzerine haciz ya da ihtiyati haciz uygulanması, malvarlığı ya da işlerinin bir kısmına tasfiye memuru, kayyım, yeddi emin vs. tayin olunması, </w:t>
      </w:r>
      <w:proofErr w:type="spellStart"/>
      <w:r w:rsidRPr="008444E6">
        <w:rPr>
          <w:color w:val="000000" w:themeColor="text1"/>
        </w:rPr>
        <w:t>Yüklenici’nin</w:t>
      </w:r>
      <w:proofErr w:type="spellEnd"/>
      <w:r w:rsidRPr="008444E6">
        <w:rPr>
          <w:color w:val="000000" w:themeColor="text1"/>
        </w:rPr>
        <w:t xml:space="preserve"> aleyhine aciz vesikası düzenlenmesi ve aciz halinde olduğuna ilişkin diğer emarelerin tespit edilmesi, sermayesine veya yönetimine </w:t>
      </w:r>
      <w:proofErr w:type="gramStart"/>
      <w:r w:rsidRPr="008444E6">
        <w:rPr>
          <w:color w:val="000000" w:themeColor="text1"/>
        </w:rPr>
        <w:t>hakim</w:t>
      </w:r>
      <w:proofErr w:type="gramEnd"/>
      <w:r w:rsidRPr="008444E6">
        <w:rPr>
          <w:color w:val="000000" w:themeColor="text1"/>
        </w:rPr>
        <w:t xml:space="preserve"> kişinin ölümü.</w:t>
      </w:r>
    </w:p>
    <w:p w:rsidR="009C3BD1" w:rsidRPr="008444E6" w:rsidRDefault="009C3BD1" w:rsidP="008444E6">
      <w:pPr>
        <w:pStyle w:val="ListeParagraf"/>
        <w:numPr>
          <w:ilvl w:val="2"/>
          <w:numId w:val="1"/>
        </w:numPr>
        <w:spacing w:after="0" w:line="240" w:lineRule="auto"/>
        <w:jc w:val="both"/>
        <w:rPr>
          <w:color w:val="000000" w:themeColor="text1"/>
        </w:rPr>
      </w:pPr>
      <w:r w:rsidRPr="008444E6">
        <w:rPr>
          <w:color w:val="000000" w:themeColor="text1"/>
        </w:rPr>
        <w:t>İşin yapılmasını imkânsız kılacak hukuki, idari, teknik zorunlulukların, zorlayıcı nedenlerin veya olağanüstü durumların ortaya çıkması.</w:t>
      </w:r>
    </w:p>
    <w:p w:rsidR="009C3BD1" w:rsidRPr="008444E6" w:rsidRDefault="009C3BD1" w:rsidP="008444E6">
      <w:pPr>
        <w:pStyle w:val="ListeParagraf"/>
        <w:numPr>
          <w:ilvl w:val="2"/>
          <w:numId w:val="1"/>
        </w:numPr>
        <w:spacing w:after="0" w:line="240" w:lineRule="auto"/>
        <w:jc w:val="both"/>
        <w:rPr>
          <w:color w:val="000000" w:themeColor="text1"/>
        </w:rPr>
      </w:pPr>
      <w:proofErr w:type="gramStart"/>
      <w:r w:rsidRPr="008444E6">
        <w:rPr>
          <w:color w:val="000000" w:themeColor="text1"/>
        </w:rPr>
        <w:t>Belediye, Valilik veya resmi kurumlarca işin durdurulması.</w:t>
      </w:r>
      <w:proofErr w:type="gramEnd"/>
    </w:p>
    <w:p w:rsidR="001D4CAC" w:rsidRPr="008444E6" w:rsidRDefault="001D4CAC" w:rsidP="008444E6">
      <w:pPr>
        <w:pStyle w:val="ListeParagraf"/>
        <w:numPr>
          <w:ilvl w:val="1"/>
          <w:numId w:val="1"/>
        </w:numPr>
        <w:spacing w:after="0" w:line="240" w:lineRule="auto"/>
        <w:jc w:val="both"/>
        <w:rPr>
          <w:color w:val="000000" w:themeColor="text1"/>
        </w:rPr>
      </w:pPr>
      <w:r w:rsidRPr="008444E6">
        <w:rPr>
          <w:color w:val="000000" w:themeColor="text1"/>
        </w:rPr>
        <w:t xml:space="preserve">Aşağıdaki durumlarda Yüklenici, </w:t>
      </w:r>
      <w:proofErr w:type="spellStart"/>
      <w:r w:rsidRPr="008444E6">
        <w:rPr>
          <w:color w:val="000000" w:themeColor="text1"/>
        </w:rPr>
        <w:t>İşveren’e</w:t>
      </w:r>
      <w:proofErr w:type="spellEnd"/>
      <w:r w:rsidRPr="008444E6">
        <w:rPr>
          <w:color w:val="000000" w:themeColor="text1"/>
        </w:rPr>
        <w:t xml:space="preserve"> </w:t>
      </w:r>
      <w:r w:rsidR="0061444A" w:rsidRPr="008444E6">
        <w:rPr>
          <w:color w:val="000000" w:themeColor="text1"/>
        </w:rPr>
        <w:t>on (</w:t>
      </w:r>
      <w:r w:rsidRPr="008444E6">
        <w:rPr>
          <w:color w:val="000000" w:themeColor="text1"/>
        </w:rPr>
        <w:t>10</w:t>
      </w:r>
      <w:r w:rsidR="0061444A" w:rsidRPr="008444E6">
        <w:rPr>
          <w:color w:val="000000" w:themeColor="text1"/>
        </w:rPr>
        <w:t>)</w:t>
      </w:r>
      <w:r w:rsidRPr="008444E6">
        <w:rPr>
          <w:color w:val="000000" w:themeColor="text1"/>
        </w:rPr>
        <w:t xml:space="preserve"> işgünü önceden bildirimde bulunarak </w:t>
      </w:r>
      <w:r w:rsidR="006C4EA6" w:rsidRPr="008444E6">
        <w:rPr>
          <w:color w:val="000000" w:themeColor="text1"/>
        </w:rPr>
        <w:t>ifadan vazgeçebilir</w:t>
      </w:r>
      <w:r w:rsidRPr="008444E6">
        <w:rPr>
          <w:color w:val="000000" w:themeColor="text1"/>
        </w:rPr>
        <w:t>.</w:t>
      </w:r>
    </w:p>
    <w:p w:rsidR="001D4CAC" w:rsidRPr="008444E6" w:rsidRDefault="001D4CAC"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İşveren’in</w:t>
      </w:r>
      <w:proofErr w:type="spellEnd"/>
      <w:r w:rsidRPr="008444E6">
        <w:rPr>
          <w:color w:val="000000" w:themeColor="text1"/>
        </w:rPr>
        <w:t xml:space="preserve">, </w:t>
      </w:r>
      <w:proofErr w:type="spellStart"/>
      <w:r w:rsidRPr="008444E6">
        <w:rPr>
          <w:color w:val="000000" w:themeColor="text1"/>
        </w:rPr>
        <w:t>Yüklenici’ye</w:t>
      </w:r>
      <w:proofErr w:type="spellEnd"/>
      <w:r w:rsidRPr="008444E6">
        <w:rPr>
          <w:color w:val="000000" w:themeColor="text1"/>
        </w:rPr>
        <w:t xml:space="preserve"> borcunu haklı bir neden olmaksızın ödememesi.</w:t>
      </w:r>
    </w:p>
    <w:p w:rsidR="001D4CAC" w:rsidRPr="008444E6" w:rsidRDefault="001D4CAC"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lastRenderedPageBreak/>
        <w:t>İşveren’in</w:t>
      </w:r>
      <w:proofErr w:type="spellEnd"/>
      <w:r w:rsidRPr="008444E6">
        <w:rPr>
          <w:color w:val="000000" w:themeColor="text1"/>
        </w:rPr>
        <w:t xml:space="preserve"> </w:t>
      </w:r>
      <w:r w:rsidR="006C4EA6" w:rsidRPr="008444E6">
        <w:rPr>
          <w:color w:val="000000" w:themeColor="text1"/>
        </w:rPr>
        <w:t xml:space="preserve">sözleşmeden kaynaklanan </w:t>
      </w:r>
      <w:r w:rsidRPr="008444E6">
        <w:rPr>
          <w:color w:val="000000" w:themeColor="text1"/>
        </w:rPr>
        <w:t>yükümlülüklerini yerine getirmemesi.</w:t>
      </w:r>
    </w:p>
    <w:p w:rsidR="001D4CAC" w:rsidRPr="008444E6" w:rsidRDefault="001D4CAC" w:rsidP="008444E6">
      <w:pPr>
        <w:pStyle w:val="ListeParagraf"/>
        <w:numPr>
          <w:ilvl w:val="2"/>
          <w:numId w:val="1"/>
        </w:numPr>
        <w:spacing w:after="0" w:line="240" w:lineRule="auto"/>
        <w:jc w:val="both"/>
        <w:rPr>
          <w:color w:val="000000" w:themeColor="text1"/>
        </w:rPr>
      </w:pPr>
      <w:proofErr w:type="spellStart"/>
      <w:r w:rsidRPr="008444E6">
        <w:rPr>
          <w:color w:val="000000" w:themeColor="text1"/>
        </w:rPr>
        <w:t>İşveren’in</w:t>
      </w:r>
      <w:proofErr w:type="spellEnd"/>
      <w:r w:rsidRPr="008444E6">
        <w:rPr>
          <w:color w:val="000000" w:themeColor="text1"/>
        </w:rPr>
        <w:t xml:space="preserve"> işin tamamını veya bir kısmının yürütülmesini </w:t>
      </w:r>
      <w:r w:rsidR="0061444A" w:rsidRPr="008444E6">
        <w:rPr>
          <w:color w:val="000000" w:themeColor="text1"/>
        </w:rPr>
        <w:t>kırk (</w:t>
      </w:r>
      <w:r w:rsidRPr="008444E6">
        <w:rPr>
          <w:color w:val="000000" w:themeColor="text1"/>
        </w:rPr>
        <w:t>40</w:t>
      </w:r>
      <w:r w:rsidR="0061444A" w:rsidRPr="008444E6">
        <w:rPr>
          <w:color w:val="000000" w:themeColor="text1"/>
        </w:rPr>
        <w:t>)</w:t>
      </w:r>
      <w:r w:rsidRPr="008444E6">
        <w:rPr>
          <w:color w:val="000000" w:themeColor="text1"/>
        </w:rPr>
        <w:t xml:space="preserve"> işgününden daha uzun süre askıya alması.</w:t>
      </w:r>
    </w:p>
    <w:p w:rsidR="009C3BD1" w:rsidRPr="008444E6" w:rsidRDefault="009C3BD1" w:rsidP="008444E6">
      <w:pPr>
        <w:pStyle w:val="ListeParagraf"/>
        <w:numPr>
          <w:ilvl w:val="1"/>
          <w:numId w:val="1"/>
        </w:numPr>
        <w:spacing w:after="0" w:line="240" w:lineRule="auto"/>
        <w:jc w:val="both"/>
        <w:rPr>
          <w:color w:val="000000" w:themeColor="text1"/>
        </w:rPr>
      </w:pPr>
      <w:proofErr w:type="spellStart"/>
      <w:proofErr w:type="gramStart"/>
      <w:r w:rsidRPr="008444E6">
        <w:rPr>
          <w:color w:val="000000" w:themeColor="text1"/>
        </w:rPr>
        <w:t>Yüklenici’</w:t>
      </w:r>
      <w:r w:rsidR="0061444A" w:rsidRPr="008444E6">
        <w:rPr>
          <w:color w:val="000000" w:themeColor="text1"/>
        </w:rPr>
        <w:t>nin</w:t>
      </w:r>
      <w:proofErr w:type="spellEnd"/>
      <w:r w:rsidR="0061444A" w:rsidRPr="008444E6">
        <w:rPr>
          <w:color w:val="000000" w:themeColor="text1"/>
        </w:rPr>
        <w:t xml:space="preserve"> bu maddede belirtilen kusurundan kaynaklanan </w:t>
      </w:r>
      <w:r w:rsidRPr="008444E6">
        <w:rPr>
          <w:color w:val="000000" w:themeColor="text1"/>
        </w:rPr>
        <w:t xml:space="preserve">nedenlerle </w:t>
      </w:r>
      <w:proofErr w:type="spellStart"/>
      <w:r w:rsidR="006C4EA6" w:rsidRPr="008444E6">
        <w:rPr>
          <w:color w:val="000000" w:themeColor="text1"/>
        </w:rPr>
        <w:t>İşveren’in</w:t>
      </w:r>
      <w:proofErr w:type="spellEnd"/>
      <w:r w:rsidR="006C4EA6" w:rsidRPr="008444E6">
        <w:rPr>
          <w:color w:val="000000" w:themeColor="text1"/>
        </w:rPr>
        <w:t xml:space="preserve"> ifadan vazgeçmesi durumunda, </w:t>
      </w:r>
      <w:proofErr w:type="spellStart"/>
      <w:r w:rsidRPr="008444E6">
        <w:rPr>
          <w:color w:val="000000" w:themeColor="text1"/>
        </w:rPr>
        <w:t>İşveren’in</w:t>
      </w:r>
      <w:proofErr w:type="spellEnd"/>
      <w:r w:rsidRPr="008444E6">
        <w:rPr>
          <w:color w:val="000000" w:themeColor="text1"/>
        </w:rPr>
        <w:t xml:space="preserve"> uğradığı veya uğrayacağı her türlü zarar ve ziyan</w:t>
      </w:r>
      <w:r w:rsidR="0061444A" w:rsidRPr="008444E6">
        <w:rPr>
          <w:color w:val="000000" w:themeColor="text1"/>
        </w:rPr>
        <w:t xml:space="preserve">ı beş (5) işgünü içinde ödemesi için ihtar yapılır, buna rağmen </w:t>
      </w:r>
      <w:r w:rsidR="006C4EA6" w:rsidRPr="008444E6">
        <w:rPr>
          <w:color w:val="000000" w:themeColor="text1"/>
        </w:rPr>
        <w:t xml:space="preserve">Yüklenici tarafından </w:t>
      </w:r>
      <w:r w:rsidR="0061444A" w:rsidRPr="008444E6">
        <w:rPr>
          <w:color w:val="000000" w:themeColor="text1"/>
        </w:rPr>
        <w:t>ödeme olmaması durumunda</w:t>
      </w:r>
      <w:r w:rsidR="006C4EA6" w:rsidRPr="008444E6">
        <w:rPr>
          <w:color w:val="000000" w:themeColor="text1"/>
        </w:rPr>
        <w:t>,</w:t>
      </w:r>
      <w:r w:rsidR="0061444A" w:rsidRPr="008444E6">
        <w:rPr>
          <w:color w:val="000000" w:themeColor="text1"/>
        </w:rPr>
        <w:t xml:space="preserve"> ödeme </w:t>
      </w:r>
      <w:proofErr w:type="spellStart"/>
      <w:r w:rsidRPr="008444E6">
        <w:rPr>
          <w:color w:val="000000" w:themeColor="text1"/>
        </w:rPr>
        <w:t>Yüklenici’nin</w:t>
      </w:r>
      <w:proofErr w:type="spellEnd"/>
      <w:r w:rsidRPr="008444E6">
        <w:rPr>
          <w:color w:val="000000" w:themeColor="text1"/>
        </w:rPr>
        <w:t xml:space="preserve"> İşveren nezdindeki alacak ve teminatlarından, ayrıca protesto çekmeye veya hüküm almaya gerek kalmaksızın karşılanır. </w:t>
      </w:r>
      <w:proofErr w:type="gramEnd"/>
      <w:r w:rsidRPr="008444E6">
        <w:rPr>
          <w:color w:val="000000" w:themeColor="text1"/>
        </w:rPr>
        <w:t xml:space="preserve">Gelir kaydedilen teminat </w:t>
      </w:r>
      <w:proofErr w:type="spellStart"/>
      <w:r w:rsidRPr="008444E6">
        <w:rPr>
          <w:color w:val="000000" w:themeColor="text1"/>
        </w:rPr>
        <w:t>Yüklenici’nin</w:t>
      </w:r>
      <w:proofErr w:type="spellEnd"/>
      <w:r w:rsidRPr="008444E6">
        <w:rPr>
          <w:color w:val="000000" w:themeColor="text1"/>
        </w:rPr>
        <w:t xml:space="preserve"> ifa borcuna mahsup edilmez. </w:t>
      </w:r>
      <w:proofErr w:type="spellStart"/>
      <w:r w:rsidRPr="008444E6">
        <w:rPr>
          <w:color w:val="000000" w:themeColor="text1"/>
        </w:rPr>
        <w:t>İşveren’in</w:t>
      </w:r>
      <w:proofErr w:type="spellEnd"/>
      <w:r w:rsidRPr="008444E6">
        <w:rPr>
          <w:color w:val="000000" w:themeColor="text1"/>
        </w:rPr>
        <w:t xml:space="preserve"> </w:t>
      </w:r>
      <w:r w:rsidR="006C4EA6" w:rsidRPr="008444E6">
        <w:rPr>
          <w:color w:val="000000" w:themeColor="text1"/>
        </w:rPr>
        <w:t xml:space="preserve">ifadan vazgeçmesini </w:t>
      </w:r>
      <w:r w:rsidRPr="008444E6">
        <w:rPr>
          <w:color w:val="000000" w:themeColor="text1"/>
        </w:rPr>
        <w:t>gerektiren aykırılıklar nedeniyle uğradığı zarar ve ziyanı ayrıca talep hakkı saklıdır.</w:t>
      </w:r>
    </w:p>
    <w:p w:rsidR="009C3BD1" w:rsidRPr="008444E6" w:rsidRDefault="009C3BD1" w:rsidP="008444E6">
      <w:pPr>
        <w:pStyle w:val="ListeParagraf"/>
        <w:numPr>
          <w:ilvl w:val="1"/>
          <w:numId w:val="1"/>
        </w:numPr>
        <w:spacing w:after="0" w:line="240" w:lineRule="auto"/>
        <w:jc w:val="both"/>
        <w:rPr>
          <w:color w:val="000000" w:themeColor="text1"/>
        </w:rPr>
      </w:pPr>
      <w:proofErr w:type="spellStart"/>
      <w:r w:rsidRPr="008444E6">
        <w:rPr>
          <w:color w:val="000000" w:themeColor="text1"/>
        </w:rPr>
        <w:t>Yüklenici’</w:t>
      </w:r>
      <w:r w:rsidR="006C4EA6" w:rsidRPr="008444E6">
        <w:rPr>
          <w:color w:val="000000" w:themeColor="text1"/>
        </w:rPr>
        <w:t>nin</w:t>
      </w:r>
      <w:proofErr w:type="spellEnd"/>
      <w:r w:rsidR="006C4EA6" w:rsidRPr="008444E6">
        <w:rPr>
          <w:color w:val="000000" w:themeColor="text1"/>
        </w:rPr>
        <w:t xml:space="preserve"> kusurundan kaynaklanan nedenlerle </w:t>
      </w:r>
      <w:proofErr w:type="spellStart"/>
      <w:r w:rsidR="006C4EA6" w:rsidRPr="008444E6">
        <w:rPr>
          <w:color w:val="000000" w:themeColor="text1"/>
        </w:rPr>
        <w:t>İşveren’in</w:t>
      </w:r>
      <w:proofErr w:type="spellEnd"/>
      <w:r w:rsidR="006C4EA6" w:rsidRPr="008444E6">
        <w:rPr>
          <w:color w:val="000000" w:themeColor="text1"/>
        </w:rPr>
        <w:t xml:space="preserve"> ifadan vazgeçmesi durumunda, </w:t>
      </w:r>
      <w:r w:rsidRPr="008444E6">
        <w:rPr>
          <w:color w:val="000000" w:themeColor="text1"/>
        </w:rPr>
        <w:t xml:space="preserve">İşveren Sözleşme konusu işleri Yüklenici nam ve hesabına kendisi ifa edebilir ya da üçüncü şahıs veya şahıslara yaptırabilir. Bu durumda, fiyatlar arasında İşveren aleyhine ortaya çıkacak farklar da dâhil </w:t>
      </w:r>
      <w:proofErr w:type="spellStart"/>
      <w:r w:rsidRPr="008444E6">
        <w:rPr>
          <w:color w:val="000000" w:themeColor="text1"/>
        </w:rPr>
        <w:t>İşveren’in</w:t>
      </w:r>
      <w:proofErr w:type="spellEnd"/>
      <w:r w:rsidRPr="008444E6">
        <w:rPr>
          <w:color w:val="000000" w:themeColor="text1"/>
        </w:rPr>
        <w:t xml:space="preserve"> uğrayacağı zararlar Yüklenici </w:t>
      </w:r>
      <w:proofErr w:type="spellStart"/>
      <w:r w:rsidRPr="008444E6">
        <w:rPr>
          <w:color w:val="000000" w:themeColor="text1"/>
        </w:rPr>
        <w:t>hakedişlerinden</w:t>
      </w:r>
      <w:proofErr w:type="spellEnd"/>
      <w:r w:rsidRPr="008444E6">
        <w:rPr>
          <w:color w:val="000000" w:themeColor="text1"/>
        </w:rPr>
        <w:t xml:space="preserve"> veya teminatından mahsup yoluyla tahsil edilecektir. </w:t>
      </w:r>
      <w:proofErr w:type="spellStart"/>
      <w:r w:rsidRPr="008444E6">
        <w:rPr>
          <w:color w:val="000000" w:themeColor="text1"/>
        </w:rPr>
        <w:t>Yüklenici’nin</w:t>
      </w:r>
      <w:proofErr w:type="spellEnd"/>
      <w:r w:rsidRPr="008444E6">
        <w:rPr>
          <w:color w:val="000000" w:themeColor="text1"/>
        </w:rPr>
        <w:t xml:space="preserve"> </w:t>
      </w:r>
      <w:proofErr w:type="spellStart"/>
      <w:r w:rsidRPr="008444E6">
        <w:rPr>
          <w:color w:val="000000" w:themeColor="text1"/>
        </w:rPr>
        <w:t>hakediş</w:t>
      </w:r>
      <w:proofErr w:type="spellEnd"/>
      <w:r w:rsidRPr="008444E6">
        <w:rPr>
          <w:color w:val="000000" w:themeColor="text1"/>
        </w:rPr>
        <w:t xml:space="preserve"> ve teminatının bu farkı karşılamaması halinde </w:t>
      </w:r>
      <w:proofErr w:type="spellStart"/>
      <w:r w:rsidRPr="008444E6">
        <w:rPr>
          <w:color w:val="000000" w:themeColor="text1"/>
        </w:rPr>
        <w:t>İşveren’in</w:t>
      </w:r>
      <w:proofErr w:type="spellEnd"/>
      <w:r w:rsidRPr="008444E6">
        <w:rPr>
          <w:color w:val="000000" w:themeColor="text1"/>
        </w:rPr>
        <w:t xml:space="preserve"> kalan meblağ için her türlü talep hakkı saklıdır.</w:t>
      </w:r>
    </w:p>
    <w:p w:rsidR="001D4CAC" w:rsidRPr="008444E6" w:rsidRDefault="001D4CAC" w:rsidP="008444E6">
      <w:pPr>
        <w:pStyle w:val="ListeParagraf"/>
        <w:numPr>
          <w:ilvl w:val="1"/>
          <w:numId w:val="1"/>
        </w:numPr>
        <w:spacing w:after="0" w:line="240" w:lineRule="auto"/>
        <w:jc w:val="both"/>
        <w:rPr>
          <w:color w:val="000000" w:themeColor="text1"/>
        </w:rPr>
      </w:pPr>
      <w:proofErr w:type="spellStart"/>
      <w:r w:rsidRPr="008444E6">
        <w:rPr>
          <w:color w:val="000000" w:themeColor="text1"/>
        </w:rPr>
        <w:t>Yüklenici</w:t>
      </w:r>
      <w:r w:rsidR="006C4EA6" w:rsidRPr="008444E6">
        <w:rPr>
          <w:color w:val="000000" w:themeColor="text1"/>
        </w:rPr>
        <w:t>’nin</w:t>
      </w:r>
      <w:proofErr w:type="spellEnd"/>
      <w:r w:rsidR="006C4EA6" w:rsidRPr="008444E6">
        <w:rPr>
          <w:color w:val="000000" w:themeColor="text1"/>
        </w:rPr>
        <w:t xml:space="preserve"> ifadan vazgeçmesini gerektiren </w:t>
      </w:r>
      <w:r w:rsidRPr="008444E6">
        <w:rPr>
          <w:color w:val="000000" w:themeColor="text1"/>
        </w:rPr>
        <w:t>durum</w:t>
      </w:r>
      <w:r w:rsidR="006C4EA6" w:rsidRPr="008444E6">
        <w:rPr>
          <w:color w:val="000000" w:themeColor="text1"/>
        </w:rPr>
        <w:t>lar</w:t>
      </w:r>
      <w:r w:rsidRPr="008444E6">
        <w:rPr>
          <w:color w:val="000000" w:themeColor="text1"/>
        </w:rPr>
        <w:t xml:space="preserve">da İşveren, </w:t>
      </w:r>
      <w:proofErr w:type="spellStart"/>
      <w:r w:rsidRPr="008444E6">
        <w:rPr>
          <w:color w:val="000000" w:themeColor="text1"/>
        </w:rPr>
        <w:t>Yüklenici’ye</w:t>
      </w:r>
      <w:proofErr w:type="spellEnd"/>
      <w:r w:rsidRPr="008444E6">
        <w:rPr>
          <w:color w:val="000000" w:themeColor="text1"/>
        </w:rPr>
        <w:t xml:space="preserve"> uğramış olduğu zararı ödeyecektir. Bu tutar, sözleşmenin feshine kadar süre içinde yapılan ve tarafların onayladığı </w:t>
      </w:r>
      <w:proofErr w:type="spellStart"/>
      <w:r w:rsidRPr="008444E6">
        <w:rPr>
          <w:color w:val="000000" w:themeColor="text1"/>
        </w:rPr>
        <w:t>hakediş</w:t>
      </w:r>
      <w:proofErr w:type="spellEnd"/>
      <w:r w:rsidRPr="008444E6">
        <w:rPr>
          <w:color w:val="000000" w:themeColor="text1"/>
        </w:rPr>
        <w:t xml:space="preserve"> tutarından daha fazla olamaz.</w:t>
      </w:r>
    </w:p>
    <w:p w:rsidR="006C4EA6" w:rsidRPr="008444E6" w:rsidRDefault="006C4EA6" w:rsidP="008444E6">
      <w:pPr>
        <w:pStyle w:val="ListeParagraf"/>
        <w:spacing w:after="0" w:line="240" w:lineRule="auto"/>
        <w:ind w:left="1440"/>
        <w:jc w:val="both"/>
        <w:rPr>
          <w:color w:val="000000" w:themeColor="text1"/>
        </w:rPr>
      </w:pPr>
    </w:p>
    <w:p w:rsidR="00010BC8" w:rsidRPr="008444E6" w:rsidRDefault="00010BC8" w:rsidP="008444E6">
      <w:pPr>
        <w:pStyle w:val="ListeParagraf"/>
        <w:numPr>
          <w:ilvl w:val="0"/>
          <w:numId w:val="1"/>
        </w:numPr>
        <w:spacing w:after="0" w:line="240" w:lineRule="auto"/>
        <w:jc w:val="both"/>
        <w:rPr>
          <w:b/>
          <w:color w:val="000000" w:themeColor="text1"/>
        </w:rPr>
      </w:pPr>
      <w:r w:rsidRPr="008444E6">
        <w:rPr>
          <w:b/>
          <w:color w:val="000000" w:themeColor="text1"/>
        </w:rPr>
        <w:t>Sözleşmenin süresi ve sona ermesi</w:t>
      </w:r>
    </w:p>
    <w:p w:rsidR="00BC0E65" w:rsidRPr="008444E6" w:rsidRDefault="000216B5" w:rsidP="008444E6">
      <w:pPr>
        <w:pStyle w:val="ListeParagraf"/>
        <w:numPr>
          <w:ilvl w:val="1"/>
          <w:numId w:val="1"/>
        </w:numPr>
        <w:spacing w:after="0" w:line="240" w:lineRule="auto"/>
        <w:jc w:val="both"/>
        <w:rPr>
          <w:color w:val="000000" w:themeColor="text1"/>
        </w:rPr>
      </w:pPr>
      <w:r w:rsidRPr="008444E6">
        <w:rPr>
          <w:color w:val="000000" w:themeColor="text1"/>
        </w:rPr>
        <w:t xml:space="preserve">Sözleşmenin süresi </w:t>
      </w:r>
      <w:r w:rsidR="00CD5F9A" w:rsidRPr="008444E6">
        <w:rPr>
          <w:color w:val="000000" w:themeColor="text1"/>
        </w:rPr>
        <w:t xml:space="preserve">Kongre’nin gerçekleştiği son günden itibaren </w:t>
      </w:r>
      <w:r w:rsidR="00B75DB6" w:rsidRPr="008444E6">
        <w:rPr>
          <w:color w:val="000000" w:themeColor="text1"/>
        </w:rPr>
        <w:t>30</w:t>
      </w:r>
      <w:r w:rsidR="00CD5F9A" w:rsidRPr="008444E6">
        <w:rPr>
          <w:color w:val="000000" w:themeColor="text1"/>
        </w:rPr>
        <w:t>’uncu</w:t>
      </w:r>
      <w:r w:rsidR="00B75DB6" w:rsidRPr="008444E6">
        <w:rPr>
          <w:color w:val="000000" w:themeColor="text1"/>
        </w:rPr>
        <w:t xml:space="preserve"> gündür.</w:t>
      </w:r>
      <w:r w:rsidR="00BC0E65" w:rsidRPr="008444E6">
        <w:rPr>
          <w:color w:val="000000" w:themeColor="text1"/>
        </w:rPr>
        <w:t xml:space="preserve"> </w:t>
      </w:r>
    </w:p>
    <w:p w:rsidR="00CD5F9A" w:rsidRPr="008444E6" w:rsidRDefault="00BC0E65" w:rsidP="008444E6">
      <w:pPr>
        <w:pStyle w:val="ListeParagraf"/>
        <w:numPr>
          <w:ilvl w:val="1"/>
          <w:numId w:val="1"/>
        </w:numPr>
        <w:spacing w:after="0" w:line="240" w:lineRule="auto"/>
        <w:jc w:val="both"/>
        <w:rPr>
          <w:color w:val="000000" w:themeColor="text1"/>
        </w:rPr>
      </w:pPr>
      <w:r w:rsidRPr="008444E6">
        <w:rPr>
          <w:color w:val="000000" w:themeColor="text1"/>
        </w:rPr>
        <w:t>Bu süre sonunda sözleşme kendiliğinden sona erer</w:t>
      </w:r>
    </w:p>
    <w:p w:rsidR="000216B5" w:rsidRPr="008444E6" w:rsidRDefault="000216B5" w:rsidP="008444E6">
      <w:pPr>
        <w:pStyle w:val="ListeParagraf"/>
        <w:spacing w:after="0" w:line="240" w:lineRule="auto"/>
        <w:ind w:left="1440"/>
        <w:jc w:val="both"/>
        <w:rPr>
          <w:color w:val="000000" w:themeColor="text1"/>
        </w:rPr>
      </w:pPr>
    </w:p>
    <w:p w:rsidR="00024055" w:rsidRPr="008444E6" w:rsidRDefault="00024055" w:rsidP="008444E6">
      <w:pPr>
        <w:pStyle w:val="ListeParagraf"/>
        <w:numPr>
          <w:ilvl w:val="0"/>
          <w:numId w:val="1"/>
        </w:numPr>
        <w:rPr>
          <w:b/>
          <w:color w:val="000000" w:themeColor="text1"/>
        </w:rPr>
      </w:pPr>
      <w:r w:rsidRPr="008444E6">
        <w:rPr>
          <w:b/>
          <w:color w:val="000000" w:themeColor="text1"/>
        </w:rPr>
        <w:t>Tarafların imza sirkülerleri</w:t>
      </w:r>
    </w:p>
    <w:p w:rsidR="00024055" w:rsidRPr="008444E6" w:rsidRDefault="00024055" w:rsidP="008444E6">
      <w:pPr>
        <w:pStyle w:val="ListeParagraf"/>
        <w:numPr>
          <w:ilvl w:val="1"/>
          <w:numId w:val="1"/>
        </w:numPr>
        <w:spacing w:after="0" w:line="240" w:lineRule="auto"/>
        <w:jc w:val="both"/>
        <w:rPr>
          <w:color w:val="000000" w:themeColor="text1"/>
        </w:rPr>
      </w:pPr>
      <w:r w:rsidRPr="008444E6">
        <w:rPr>
          <w:color w:val="000000" w:themeColor="text1"/>
        </w:rPr>
        <w:t>İşveren ve Yüklenici son imza sirkülerini işbu sözleşmenin imzalandığı tarihte birbirlerine verecektir.</w:t>
      </w:r>
    </w:p>
    <w:p w:rsidR="0019029D" w:rsidRPr="008444E6" w:rsidRDefault="00024055" w:rsidP="008444E6">
      <w:pPr>
        <w:pStyle w:val="ListeParagraf"/>
        <w:numPr>
          <w:ilvl w:val="1"/>
          <w:numId w:val="1"/>
        </w:numPr>
        <w:spacing w:after="0" w:line="240" w:lineRule="auto"/>
        <w:jc w:val="both"/>
        <w:rPr>
          <w:color w:val="000000" w:themeColor="text1"/>
        </w:rPr>
      </w:pPr>
      <w:r w:rsidRPr="008444E6">
        <w:rPr>
          <w:color w:val="000000" w:themeColor="text1"/>
        </w:rPr>
        <w:t xml:space="preserve">İmza sirkülerinin değişmesi durumunda yeni imza sirkülerleri </w:t>
      </w:r>
      <w:r w:rsidR="0019029D" w:rsidRPr="008444E6">
        <w:rPr>
          <w:color w:val="000000" w:themeColor="text1"/>
        </w:rPr>
        <w:t xml:space="preserve">karşı tarafa </w:t>
      </w:r>
      <w:r w:rsidRPr="008444E6">
        <w:rPr>
          <w:color w:val="000000" w:themeColor="text1"/>
        </w:rPr>
        <w:t>gönder</w:t>
      </w:r>
      <w:r w:rsidR="0019029D" w:rsidRPr="008444E6">
        <w:rPr>
          <w:color w:val="000000" w:themeColor="text1"/>
        </w:rPr>
        <w:t>ilecektir.</w:t>
      </w:r>
    </w:p>
    <w:p w:rsidR="00024055"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İ</w:t>
      </w:r>
      <w:r w:rsidR="00024055" w:rsidRPr="008444E6">
        <w:rPr>
          <w:color w:val="000000" w:themeColor="text1"/>
        </w:rPr>
        <w:t xml:space="preserve">mza sirkülerinin gönderilmemesi nedeniyle </w:t>
      </w:r>
      <w:r w:rsidRPr="008444E6">
        <w:rPr>
          <w:color w:val="000000" w:themeColor="text1"/>
        </w:rPr>
        <w:t xml:space="preserve">bir tarafın </w:t>
      </w:r>
      <w:r w:rsidR="00024055" w:rsidRPr="008444E6">
        <w:rPr>
          <w:color w:val="000000" w:themeColor="text1"/>
        </w:rPr>
        <w:t xml:space="preserve">uğradığı </w:t>
      </w:r>
      <w:r w:rsidRPr="008444E6">
        <w:rPr>
          <w:color w:val="000000" w:themeColor="text1"/>
        </w:rPr>
        <w:t xml:space="preserve">Kongre işi nedeniyle doğacak </w:t>
      </w:r>
      <w:r w:rsidR="00024055" w:rsidRPr="008444E6">
        <w:rPr>
          <w:color w:val="000000" w:themeColor="text1"/>
        </w:rPr>
        <w:t xml:space="preserve">zarardan </w:t>
      </w:r>
      <w:r w:rsidRPr="008444E6">
        <w:rPr>
          <w:color w:val="000000" w:themeColor="text1"/>
        </w:rPr>
        <w:t xml:space="preserve">karşı taraf </w:t>
      </w:r>
      <w:r w:rsidR="00024055" w:rsidRPr="008444E6">
        <w:rPr>
          <w:color w:val="000000" w:themeColor="text1"/>
        </w:rPr>
        <w:t>sorumlu olacaktır.</w:t>
      </w:r>
    </w:p>
    <w:p w:rsidR="0019029D" w:rsidRPr="008444E6" w:rsidRDefault="0019029D" w:rsidP="008444E6">
      <w:pPr>
        <w:pStyle w:val="ListeParagraf"/>
        <w:spacing w:after="0" w:line="240" w:lineRule="auto"/>
        <w:ind w:left="1440"/>
        <w:jc w:val="both"/>
        <w:rPr>
          <w:color w:val="000000" w:themeColor="text1"/>
        </w:rPr>
      </w:pPr>
    </w:p>
    <w:p w:rsidR="0019029D" w:rsidRPr="008444E6" w:rsidRDefault="0019029D" w:rsidP="008444E6">
      <w:pPr>
        <w:pStyle w:val="ListeParagraf"/>
        <w:numPr>
          <w:ilvl w:val="0"/>
          <w:numId w:val="1"/>
        </w:numPr>
        <w:rPr>
          <w:b/>
          <w:color w:val="000000" w:themeColor="text1"/>
        </w:rPr>
      </w:pPr>
      <w:r w:rsidRPr="008444E6">
        <w:rPr>
          <w:b/>
          <w:color w:val="000000" w:themeColor="text1"/>
        </w:rPr>
        <w:t>Sözleşme nedeniyle doğan yasal yükümlülükler</w:t>
      </w:r>
    </w:p>
    <w:p w:rsidR="0019029D"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 xml:space="preserve">Sözleşmenin akdinden ve ifasından dolayı tahakkuk edecek her türlü vergi, resim, her türlü fonlar ve harçlar, Sözleşme damga vergisi ve noter harçları dâhil Yüklenici tarafından ödenecektir. </w:t>
      </w:r>
    </w:p>
    <w:p w:rsidR="0019029D" w:rsidRPr="008444E6" w:rsidRDefault="0019029D" w:rsidP="008444E6">
      <w:pPr>
        <w:pStyle w:val="ListeParagraf"/>
        <w:spacing w:after="0" w:line="240" w:lineRule="auto"/>
        <w:ind w:left="1440"/>
        <w:jc w:val="both"/>
        <w:rPr>
          <w:color w:val="000000" w:themeColor="text1"/>
        </w:rPr>
      </w:pPr>
    </w:p>
    <w:p w:rsidR="0019029D" w:rsidRPr="008444E6" w:rsidRDefault="0019029D" w:rsidP="008444E6">
      <w:pPr>
        <w:pStyle w:val="ListeParagraf"/>
        <w:numPr>
          <w:ilvl w:val="0"/>
          <w:numId w:val="1"/>
        </w:numPr>
        <w:spacing w:after="0" w:line="240" w:lineRule="auto"/>
        <w:jc w:val="both"/>
        <w:rPr>
          <w:b/>
          <w:color w:val="000000" w:themeColor="text1"/>
        </w:rPr>
      </w:pPr>
      <w:r w:rsidRPr="008444E6">
        <w:rPr>
          <w:b/>
          <w:color w:val="000000" w:themeColor="text1"/>
        </w:rPr>
        <w:t>Tebligat adresleri</w:t>
      </w:r>
    </w:p>
    <w:p w:rsidR="0019029D"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 xml:space="preserve">Sözleşmenin 1. maddesinde belirtilmiş olan İşveren ve Yüklenici adresleri “Yazışma ve Tebligat Adresleri” ve yasal yerleşim yeri olarak kabul edilmiştir. </w:t>
      </w:r>
    </w:p>
    <w:p w:rsidR="0019029D"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 xml:space="preserve">Adres değişikliği halinde taraflar yeni adreslerini derhal yasal merkezlerine ulaşacak şekilde yazılı olarak iadeli taahhütlü mektup veya noter kanalı ile bildirecektir. </w:t>
      </w:r>
    </w:p>
    <w:p w:rsidR="0019029D"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 xml:space="preserve">Aksi halde eski adres yazışmalar için geçerli adres sayılacaktır. </w:t>
      </w:r>
    </w:p>
    <w:p w:rsidR="0019029D" w:rsidRPr="008444E6" w:rsidRDefault="0019029D" w:rsidP="008444E6">
      <w:pPr>
        <w:pStyle w:val="ListeParagraf"/>
        <w:numPr>
          <w:ilvl w:val="1"/>
          <w:numId w:val="1"/>
        </w:numPr>
        <w:spacing w:after="0" w:line="240" w:lineRule="auto"/>
        <w:jc w:val="both"/>
        <w:rPr>
          <w:color w:val="000000" w:themeColor="text1"/>
        </w:rPr>
      </w:pPr>
      <w:r w:rsidRPr="008444E6">
        <w:rPr>
          <w:color w:val="000000" w:themeColor="text1"/>
        </w:rPr>
        <w:t>Taraflar, yazılı tebligatı daha sonra süresi içinde yapmak kaydıyla, kurye, faks veya elektronik posta gibi diğer yollarla da bildirim yapabilirler.</w:t>
      </w:r>
    </w:p>
    <w:p w:rsidR="0028656E" w:rsidRPr="008444E6" w:rsidRDefault="0028656E" w:rsidP="008444E6">
      <w:pPr>
        <w:pStyle w:val="ListeParagraf"/>
        <w:spacing w:after="0" w:line="240" w:lineRule="auto"/>
        <w:jc w:val="both"/>
        <w:rPr>
          <w:color w:val="000000" w:themeColor="text1"/>
        </w:rPr>
      </w:pPr>
    </w:p>
    <w:p w:rsidR="0028656E" w:rsidRPr="008444E6" w:rsidRDefault="0028656E" w:rsidP="008444E6">
      <w:pPr>
        <w:pStyle w:val="ListeParagraf"/>
        <w:numPr>
          <w:ilvl w:val="0"/>
          <w:numId w:val="1"/>
        </w:numPr>
        <w:spacing w:after="0" w:line="240" w:lineRule="auto"/>
        <w:jc w:val="both"/>
        <w:rPr>
          <w:b/>
          <w:color w:val="000000" w:themeColor="text1"/>
        </w:rPr>
      </w:pPr>
      <w:r w:rsidRPr="008444E6">
        <w:rPr>
          <w:b/>
          <w:color w:val="000000" w:themeColor="text1"/>
        </w:rPr>
        <w:t xml:space="preserve">İhtilaf halinde uygulanacak hukuk </w:t>
      </w:r>
    </w:p>
    <w:p w:rsidR="0028656E" w:rsidRPr="008444E6" w:rsidRDefault="0028656E" w:rsidP="008444E6">
      <w:pPr>
        <w:pStyle w:val="ListeParagraf"/>
        <w:numPr>
          <w:ilvl w:val="1"/>
          <w:numId w:val="1"/>
        </w:numPr>
        <w:spacing w:after="0" w:line="240" w:lineRule="auto"/>
        <w:jc w:val="both"/>
        <w:rPr>
          <w:color w:val="000000" w:themeColor="text1"/>
        </w:rPr>
      </w:pPr>
      <w:r w:rsidRPr="008444E6">
        <w:rPr>
          <w:color w:val="000000" w:themeColor="text1"/>
        </w:rPr>
        <w:t xml:space="preserve">Bu sözleşmenin veya tadillerinden, değişikliklerinden veya eklentilerinden kaynaklanan sözleşmenin varlığı, geçerliliği, ifa edilmesi, ihlal edilmesi veya </w:t>
      </w:r>
      <w:r w:rsidRPr="008444E6">
        <w:rPr>
          <w:color w:val="000000" w:themeColor="text1"/>
        </w:rPr>
        <w:lastRenderedPageBreak/>
        <w:t>feshedilmesi ile ilgili tüm ihtilaflar, uyuşmazlıklar veya talepler İstanbul Tahkim Merkezi Tahkim Kuralları uyarınca nihai olarak tahkim yoluyla çözümlenecektir.</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Tahkim yeri Türkiye ülkesinin İstanbul şehridir.</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 xml:space="preserve">Tahkim dili </w:t>
      </w:r>
      <w:proofErr w:type="spellStart"/>
      <w:r w:rsidRPr="008444E6">
        <w:rPr>
          <w:color w:val="000000" w:themeColor="text1"/>
        </w:rPr>
        <w:t>Türkçe’dir</w:t>
      </w:r>
      <w:proofErr w:type="spellEnd"/>
      <w:r w:rsidRPr="008444E6">
        <w:rPr>
          <w:color w:val="000000" w:themeColor="text1"/>
        </w:rPr>
        <w:t>.</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 xml:space="preserve">Hakem sayısı 3 kişidir. </w:t>
      </w:r>
    </w:p>
    <w:p w:rsidR="0028656E" w:rsidRPr="008444E6" w:rsidRDefault="0028656E" w:rsidP="008444E6">
      <w:pPr>
        <w:pStyle w:val="ListeParagraf"/>
        <w:numPr>
          <w:ilvl w:val="2"/>
          <w:numId w:val="1"/>
        </w:numPr>
        <w:spacing w:after="0" w:line="240" w:lineRule="auto"/>
        <w:jc w:val="both"/>
        <w:rPr>
          <w:color w:val="000000" w:themeColor="text1"/>
        </w:rPr>
      </w:pPr>
      <w:r w:rsidRPr="008444E6">
        <w:rPr>
          <w:color w:val="000000" w:themeColor="text1"/>
        </w:rPr>
        <w:t>Uyuşmazlığın esasına Türk hukuku uygulanır.</w:t>
      </w:r>
    </w:p>
    <w:p w:rsidR="0028656E" w:rsidRPr="008444E6" w:rsidRDefault="0028656E" w:rsidP="008444E6">
      <w:pPr>
        <w:pStyle w:val="ListeParagraf"/>
        <w:numPr>
          <w:ilvl w:val="1"/>
          <w:numId w:val="1"/>
        </w:numPr>
        <w:spacing w:after="0" w:line="240" w:lineRule="auto"/>
        <w:jc w:val="both"/>
        <w:rPr>
          <w:color w:val="000000" w:themeColor="text1"/>
        </w:rPr>
      </w:pPr>
      <w:r w:rsidRPr="008444E6">
        <w:rPr>
          <w:color w:val="000000" w:themeColor="text1"/>
        </w:rPr>
        <w:t>Uyuşmazlıkların tahkime intikal etmiş olması, Sözleşme konusu işin hiçbir şekilde durmasına veya yavaşlamasına sebebiyet teşkil etmez.</w:t>
      </w:r>
    </w:p>
    <w:p w:rsidR="0028656E" w:rsidRPr="008444E6" w:rsidRDefault="0028656E" w:rsidP="008444E6">
      <w:pPr>
        <w:pStyle w:val="ListeParagraf"/>
        <w:spacing w:after="0" w:line="240" w:lineRule="auto"/>
        <w:jc w:val="both"/>
        <w:rPr>
          <w:b/>
          <w:color w:val="000000" w:themeColor="text1"/>
        </w:rPr>
      </w:pPr>
    </w:p>
    <w:p w:rsidR="0019029D" w:rsidRPr="008444E6" w:rsidRDefault="0028656E" w:rsidP="008444E6">
      <w:pPr>
        <w:pStyle w:val="ListeParagraf"/>
        <w:numPr>
          <w:ilvl w:val="0"/>
          <w:numId w:val="1"/>
        </w:numPr>
        <w:spacing w:after="0" w:line="240" w:lineRule="auto"/>
        <w:jc w:val="both"/>
        <w:rPr>
          <w:b/>
          <w:color w:val="000000" w:themeColor="text1"/>
        </w:rPr>
      </w:pPr>
      <w:r w:rsidRPr="008444E6">
        <w:rPr>
          <w:b/>
          <w:color w:val="000000" w:themeColor="text1"/>
        </w:rPr>
        <w:t>Sözleşmenin yürürlüğe girme tarihi</w:t>
      </w:r>
    </w:p>
    <w:p w:rsidR="0028656E" w:rsidRDefault="0028656E" w:rsidP="008444E6">
      <w:pPr>
        <w:pStyle w:val="ListeParagraf"/>
        <w:numPr>
          <w:ilvl w:val="1"/>
          <w:numId w:val="1"/>
        </w:numPr>
        <w:spacing w:after="0" w:line="240" w:lineRule="auto"/>
        <w:jc w:val="both"/>
        <w:rPr>
          <w:color w:val="000000" w:themeColor="text1"/>
        </w:rPr>
      </w:pPr>
      <w:r w:rsidRPr="008444E6">
        <w:rPr>
          <w:color w:val="000000" w:themeColor="text1"/>
        </w:rPr>
        <w:t>Ekleriyle ayrılmaz bir bütünlük teşkil eden bu Sözleşme  …/ …/2017 tarihinde 1 (bir) asıl olarak taraflarca imzalanmış olup imzalandığı tarihinden itibaren yürürlüğe girmiştir.</w:t>
      </w:r>
    </w:p>
    <w:p w:rsidR="000A6742" w:rsidRDefault="000A6742" w:rsidP="000A6742">
      <w:pPr>
        <w:spacing w:after="0" w:line="240" w:lineRule="auto"/>
        <w:jc w:val="both"/>
        <w:rPr>
          <w:color w:val="000000" w:themeColor="text1"/>
        </w:rPr>
      </w:pPr>
    </w:p>
    <w:p w:rsidR="000A6742" w:rsidRDefault="000A6742" w:rsidP="000A6742">
      <w:pPr>
        <w:spacing w:after="0" w:line="240" w:lineRule="auto"/>
        <w:jc w:val="both"/>
        <w:rPr>
          <w:color w:val="000000" w:themeColor="text1"/>
        </w:rPr>
      </w:pPr>
    </w:p>
    <w:p w:rsidR="000A6742" w:rsidRDefault="000A6742" w:rsidP="000A6742">
      <w:pPr>
        <w:spacing w:after="0" w:line="240" w:lineRule="auto"/>
        <w:jc w:val="both"/>
        <w:rPr>
          <w:color w:val="000000" w:themeColor="text1"/>
        </w:rPr>
        <w:sectPr w:rsidR="000A6742" w:rsidSect="000A6742">
          <w:pgSz w:w="11906" w:h="16838"/>
          <w:pgMar w:top="1417" w:right="1417" w:bottom="1417" w:left="1417" w:header="708" w:footer="708" w:gutter="0"/>
          <w:cols w:space="708"/>
          <w:titlePg/>
          <w:docGrid w:linePitch="360"/>
        </w:sectPr>
      </w:pPr>
    </w:p>
    <w:p w:rsidR="000A6742" w:rsidRPr="000A6742" w:rsidRDefault="000A6742" w:rsidP="000A6742">
      <w:pPr>
        <w:spacing w:after="0" w:line="240" w:lineRule="auto"/>
        <w:ind w:left="-1417"/>
        <w:jc w:val="both"/>
        <w:rPr>
          <w:color w:val="000000" w:themeColor="text1"/>
        </w:rPr>
      </w:pPr>
      <w:r>
        <w:rPr>
          <w:b/>
          <w:noProof/>
          <w:color w:val="000000" w:themeColor="text1"/>
          <w:lang w:eastAsia="tr-TR"/>
        </w:rPr>
        <w:lastRenderedPageBreak/>
        <w:drawing>
          <wp:inline distT="0" distB="0" distL="0" distR="0" wp14:anchorId="63478419" wp14:editId="49A390BE">
            <wp:extent cx="7576457" cy="10664042"/>
            <wp:effectExtent l="0" t="0" r="5715"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2789" cy="10687030"/>
                    </a:xfrm>
                    <a:prstGeom prst="rect">
                      <a:avLst/>
                    </a:prstGeom>
                  </pic:spPr>
                </pic:pic>
              </a:graphicData>
            </a:graphic>
          </wp:inline>
        </w:drawing>
      </w:r>
    </w:p>
    <w:sectPr w:rsidR="000A6742" w:rsidRPr="000A6742" w:rsidSect="000A6742">
      <w:pgSz w:w="11906" w:h="16838"/>
      <w:pgMar w:top="0" w:right="0" w:bottom="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3C" w:rsidRDefault="0032713C" w:rsidP="008444E6">
      <w:pPr>
        <w:spacing w:after="0" w:line="240" w:lineRule="auto"/>
      </w:pPr>
      <w:r>
        <w:separator/>
      </w:r>
    </w:p>
  </w:endnote>
  <w:endnote w:type="continuationSeparator" w:id="0">
    <w:p w:rsidR="0032713C" w:rsidRDefault="0032713C" w:rsidP="0084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3C" w:rsidRDefault="0032713C" w:rsidP="008444E6">
      <w:pPr>
        <w:spacing w:after="0" w:line="240" w:lineRule="auto"/>
      </w:pPr>
      <w:r>
        <w:separator/>
      </w:r>
    </w:p>
  </w:footnote>
  <w:footnote w:type="continuationSeparator" w:id="0">
    <w:p w:rsidR="0032713C" w:rsidRDefault="0032713C" w:rsidP="00844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6" w:rsidRDefault="008444E6">
    <w:pPr>
      <w:pStyle w:val="stbilgi"/>
    </w:pPr>
    <w:r>
      <w:rPr>
        <w:noProof/>
        <w:lang w:eastAsia="tr-TR"/>
      </w:rPr>
      <mc:AlternateContent>
        <mc:Choice Requires="wps">
          <w:drawing>
            <wp:anchor distT="0" distB="0" distL="114300" distR="114300" simplePos="0" relativeHeight="251660288" behindDoc="0" locked="0" layoutInCell="0" allowOverlap="1" wp14:anchorId="326EAE09" wp14:editId="5B174B70">
              <wp:simplePos x="0" y="0"/>
              <wp:positionH relativeFrom="margin">
                <wp:align>left</wp:align>
              </wp:positionH>
              <wp:positionV relativeFrom="topMargin">
                <wp:align>center</wp:align>
              </wp:positionV>
              <wp:extent cx="5943600" cy="170815"/>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4E6" w:rsidRPr="008444E6" w:rsidRDefault="008444E6" w:rsidP="008444E6">
                          <w:pPr>
                            <w:spacing w:after="0" w:line="240" w:lineRule="auto"/>
                            <w:jc w:val="right"/>
                            <w:rPr>
                              <w:i/>
                              <w:sz w:val="16"/>
                              <w:szCs w:val="16"/>
                            </w:rPr>
                          </w:pPr>
                          <w:r w:rsidRPr="008444E6">
                            <w:rPr>
                              <w:i/>
                              <w:sz w:val="16"/>
                              <w:szCs w:val="16"/>
                            </w:rPr>
                            <w:t>TSPB TÜRKİYE SERMAYE PİYASALARI KONGRESİ SÖZLEŞMESİ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wKy78sgIAAKMFAAAOAAAA&#10;AAAAAAAAAAAAAC4CAABkcnMvZTJvRG9jLnhtbFBLAQItABQABgAIAAAAIQBczPU/2wAAAAQBAAAP&#10;AAAAAAAAAAAAAAAAAAwFAABkcnMvZG93bnJldi54bWxQSwUGAAAAAAQABADzAAAAFAYAAAAA&#10;" o:allowincell="f" filled="f" stroked="f">
              <v:textbox style="mso-fit-shape-to-text:t" inset=",0,,0">
                <w:txbxContent>
                  <w:p w:rsidR="008444E6" w:rsidRPr="008444E6" w:rsidRDefault="008444E6" w:rsidP="008444E6">
                    <w:pPr>
                      <w:spacing w:after="0" w:line="240" w:lineRule="auto"/>
                      <w:jc w:val="right"/>
                      <w:rPr>
                        <w:i/>
                        <w:sz w:val="16"/>
                        <w:szCs w:val="16"/>
                      </w:rPr>
                    </w:pPr>
                    <w:r w:rsidRPr="008444E6">
                      <w:rPr>
                        <w:i/>
                        <w:sz w:val="16"/>
                        <w:szCs w:val="16"/>
                      </w:rPr>
                      <w:t>TSPB TÜRKİYE SERMAYE PİYASALARI KONGRESİ</w:t>
                    </w:r>
                    <w:r w:rsidRPr="008444E6">
                      <w:rPr>
                        <w:i/>
                        <w:sz w:val="16"/>
                        <w:szCs w:val="16"/>
                      </w:rPr>
                      <w:t xml:space="preserve"> </w:t>
                    </w:r>
                    <w:r w:rsidRPr="008444E6">
                      <w:rPr>
                        <w:i/>
                        <w:sz w:val="16"/>
                        <w:szCs w:val="16"/>
                      </w:rPr>
                      <w:t>SÖZLEŞMESİ</w:t>
                    </w:r>
                  </w:p>
                </w:txbxContent>
              </v:textbox>
              <w10:wrap anchorx="margin" anchory="margin"/>
            </v:shape>
          </w:pict>
        </mc:Fallback>
      </mc:AlternateContent>
    </w:r>
    <w:r>
      <w:rPr>
        <w:noProof/>
        <w:lang w:eastAsia="tr-TR"/>
      </w:rPr>
      <mc:AlternateContent>
        <mc:Choice Requires="wps">
          <w:drawing>
            <wp:anchor distT="0" distB="0" distL="114300" distR="114300" simplePos="0" relativeHeight="251659264" behindDoc="0" locked="0" layoutInCell="0" allowOverlap="1" wp14:anchorId="27B5DC0F" wp14:editId="06C7F329">
              <wp:simplePos x="0" y="0"/>
              <wp:positionH relativeFrom="page">
                <wp:align>right</wp:align>
              </wp:positionH>
              <wp:positionV relativeFrom="topMargin">
                <wp:align>center</wp:align>
              </wp:positionV>
              <wp:extent cx="914400" cy="170815"/>
              <wp:effectExtent l="0" t="0" r="0" b="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8444E6" w:rsidRPr="008444E6" w:rsidRDefault="008444E6">
                          <w:pPr>
                            <w:spacing w:after="0" w:line="240" w:lineRule="auto"/>
                            <w:rPr>
                              <w:color w:val="FFFFFF" w:themeColor="background1"/>
                              <w:sz w:val="16"/>
                              <w:szCs w:val="16"/>
                              <w14:numForm w14:val="lining"/>
                            </w:rPr>
                          </w:pPr>
                          <w:r w:rsidRPr="008444E6">
                            <w:rPr>
                              <w:sz w:val="16"/>
                              <w:szCs w:val="16"/>
                              <w14:numForm w14:val="lining"/>
                            </w:rPr>
                            <w:fldChar w:fldCharType="begin"/>
                          </w:r>
                          <w:r w:rsidRPr="008444E6">
                            <w:rPr>
                              <w:sz w:val="16"/>
                              <w:szCs w:val="16"/>
                              <w14:numForm w14:val="lining"/>
                            </w:rPr>
                            <w:instrText>PAGE   \* MERGEFORMAT</w:instrText>
                          </w:r>
                          <w:r w:rsidRPr="008444E6">
                            <w:rPr>
                              <w:sz w:val="16"/>
                              <w:szCs w:val="16"/>
                              <w14:numForm w14:val="lining"/>
                            </w:rPr>
                            <w:fldChar w:fldCharType="separate"/>
                          </w:r>
                          <w:r w:rsidR="00BD2A9C" w:rsidRPr="00BD2A9C">
                            <w:rPr>
                              <w:noProof/>
                              <w:color w:val="FFFFFF" w:themeColor="background1"/>
                              <w:sz w:val="16"/>
                              <w:szCs w:val="16"/>
                              <w14:numForm w14:val="lining"/>
                            </w:rPr>
                            <w:t>3</w:t>
                          </w:r>
                          <w:r w:rsidRPr="008444E6">
                            <w:rPr>
                              <w:color w:val="FFFFFF" w:themeColor="background1"/>
                              <w:sz w:val="16"/>
                              <w:szCs w:val="16"/>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6" o:spid="_x0000_s1028"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6iSu6BAIAAO0DAAAOAAAAAAAA&#10;AAAAAAAAAC4CAABkcnMvZTJvRG9jLnhtbFBLAQItABQABgAIAAAAIQA0aYEL2wAAAAQBAAAPAAAA&#10;AAAAAAAAAAAAAF4EAABkcnMvZG93bnJldi54bWxQSwUGAAAAAAQABADzAAAAZgUAAAAA&#10;" o:allowincell="f" fillcolor="#4f81bd [3204]" stroked="f">
              <v:textbox style="mso-fit-shape-to-text:t" inset=",0,,0">
                <w:txbxContent>
                  <w:p w:rsidR="008444E6" w:rsidRPr="008444E6" w:rsidRDefault="008444E6">
                    <w:pPr>
                      <w:spacing w:after="0" w:line="240" w:lineRule="auto"/>
                      <w:rPr>
                        <w:color w:val="FFFFFF" w:themeColor="background1"/>
                        <w:sz w:val="16"/>
                        <w:szCs w:val="16"/>
                        <w14:numForm w14:val="lining"/>
                      </w:rPr>
                    </w:pPr>
                    <w:r w:rsidRPr="008444E6">
                      <w:rPr>
                        <w:sz w:val="16"/>
                        <w:szCs w:val="16"/>
                        <w14:numForm w14:val="lining"/>
                      </w:rPr>
                      <w:fldChar w:fldCharType="begin"/>
                    </w:r>
                    <w:r w:rsidRPr="008444E6">
                      <w:rPr>
                        <w:sz w:val="16"/>
                        <w:szCs w:val="16"/>
                        <w14:numForm w14:val="lining"/>
                      </w:rPr>
                      <w:instrText>PAGE   \* MERGEFORMAT</w:instrText>
                    </w:r>
                    <w:r w:rsidRPr="008444E6">
                      <w:rPr>
                        <w:sz w:val="16"/>
                        <w:szCs w:val="16"/>
                        <w14:numForm w14:val="lining"/>
                      </w:rPr>
                      <w:fldChar w:fldCharType="separate"/>
                    </w:r>
                    <w:r w:rsidR="00BD2A9C" w:rsidRPr="00BD2A9C">
                      <w:rPr>
                        <w:noProof/>
                        <w:color w:val="FFFFFF" w:themeColor="background1"/>
                        <w:sz w:val="16"/>
                        <w:szCs w:val="16"/>
                        <w14:numForm w14:val="lining"/>
                      </w:rPr>
                      <w:t>3</w:t>
                    </w:r>
                    <w:r w:rsidRPr="008444E6">
                      <w:rPr>
                        <w:color w:val="FFFFFF" w:themeColor="background1"/>
                        <w:sz w:val="16"/>
                        <w:szCs w:val="16"/>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516"/>
    <w:multiLevelType w:val="hybridMultilevel"/>
    <w:tmpl w:val="282ED742"/>
    <w:lvl w:ilvl="0" w:tplc="EFAA1684">
      <w:start w:val="1"/>
      <w:numFmt w:val="upperRoman"/>
      <w:lvlText w:val="BÖLÜM %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952D0E"/>
    <w:multiLevelType w:val="hybridMultilevel"/>
    <w:tmpl w:val="B56A4F1C"/>
    <w:lvl w:ilvl="0" w:tplc="C16E461C">
      <w:start w:val="1"/>
      <w:numFmt w:val="decimal"/>
      <w:lvlText w:val="Madde %1."/>
      <w:lvlJc w:val="left"/>
      <w:pPr>
        <w:ind w:left="720" w:hanging="360"/>
      </w:pPr>
      <w:rPr>
        <w:rFonts w:hint="default"/>
        <w:b/>
      </w:rPr>
    </w:lvl>
    <w:lvl w:ilvl="1" w:tplc="F1F26F88">
      <w:start w:val="1"/>
      <w:numFmt w:val="decimal"/>
      <w:lvlText w:val="(%2)"/>
      <w:lvlJc w:val="left"/>
      <w:pPr>
        <w:ind w:left="1440" w:hanging="360"/>
      </w:pPr>
      <w:rPr>
        <w:rFonts w:hint="default"/>
        <w:b w:val="0"/>
      </w:rPr>
    </w:lvl>
    <w:lvl w:ilvl="2" w:tplc="0DC45274">
      <w:start w:val="1"/>
      <w:numFmt w:val="lowerLetter"/>
      <w:lvlText w:val="(%3)"/>
      <w:lvlJc w:val="right"/>
      <w:pPr>
        <w:ind w:left="2160" w:hanging="180"/>
      </w:pPr>
      <w:rPr>
        <w:rFonts w:hint="default"/>
        <w:b w:val="0"/>
      </w:rPr>
    </w:lvl>
    <w:lvl w:ilvl="3" w:tplc="3DC630CA">
      <w:start w:val="1"/>
      <w:numFmt w:val="decimal"/>
      <w:lvlText w:val="%4."/>
      <w:lvlJc w:val="left"/>
      <w:pPr>
        <w:ind w:left="2880" w:hanging="360"/>
      </w:pPr>
      <w:rPr>
        <w:b w:val="0"/>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F4"/>
    <w:rsid w:val="00010BC8"/>
    <w:rsid w:val="000216B5"/>
    <w:rsid w:val="00024055"/>
    <w:rsid w:val="00050CB1"/>
    <w:rsid w:val="000A1EC8"/>
    <w:rsid w:val="000A6742"/>
    <w:rsid w:val="000B3C1C"/>
    <w:rsid w:val="000B7D5A"/>
    <w:rsid w:val="00146F3B"/>
    <w:rsid w:val="0019029D"/>
    <w:rsid w:val="001D4CAC"/>
    <w:rsid w:val="00202461"/>
    <w:rsid w:val="0028656E"/>
    <w:rsid w:val="002D4983"/>
    <w:rsid w:val="0032713C"/>
    <w:rsid w:val="0037634C"/>
    <w:rsid w:val="00385AA1"/>
    <w:rsid w:val="003E5FFC"/>
    <w:rsid w:val="003F6DFD"/>
    <w:rsid w:val="0040742B"/>
    <w:rsid w:val="00457E98"/>
    <w:rsid w:val="00461FFE"/>
    <w:rsid w:val="00484EC2"/>
    <w:rsid w:val="004D7741"/>
    <w:rsid w:val="00502180"/>
    <w:rsid w:val="0050558E"/>
    <w:rsid w:val="00525B5A"/>
    <w:rsid w:val="00552106"/>
    <w:rsid w:val="00554CE4"/>
    <w:rsid w:val="00576CAD"/>
    <w:rsid w:val="005900DE"/>
    <w:rsid w:val="005D0DE7"/>
    <w:rsid w:val="0061444A"/>
    <w:rsid w:val="00690576"/>
    <w:rsid w:val="006C1E92"/>
    <w:rsid w:val="006C4EA6"/>
    <w:rsid w:val="007466CA"/>
    <w:rsid w:val="00755319"/>
    <w:rsid w:val="00817F7B"/>
    <w:rsid w:val="008444E6"/>
    <w:rsid w:val="00854D62"/>
    <w:rsid w:val="00855C30"/>
    <w:rsid w:val="008877CB"/>
    <w:rsid w:val="008F0598"/>
    <w:rsid w:val="00932CE2"/>
    <w:rsid w:val="009468EF"/>
    <w:rsid w:val="009759F6"/>
    <w:rsid w:val="009861F4"/>
    <w:rsid w:val="009A358F"/>
    <w:rsid w:val="009C3BD1"/>
    <w:rsid w:val="00A543C7"/>
    <w:rsid w:val="00AE4AA8"/>
    <w:rsid w:val="00B001F1"/>
    <w:rsid w:val="00B75DB6"/>
    <w:rsid w:val="00B91404"/>
    <w:rsid w:val="00BC0E65"/>
    <w:rsid w:val="00BC2D83"/>
    <w:rsid w:val="00BD2A9C"/>
    <w:rsid w:val="00C30273"/>
    <w:rsid w:val="00C900B8"/>
    <w:rsid w:val="00C926E8"/>
    <w:rsid w:val="00C93C6F"/>
    <w:rsid w:val="00CC6202"/>
    <w:rsid w:val="00CD29EF"/>
    <w:rsid w:val="00CD5F9A"/>
    <w:rsid w:val="00D51E10"/>
    <w:rsid w:val="00D75B92"/>
    <w:rsid w:val="00D90B64"/>
    <w:rsid w:val="00D959B8"/>
    <w:rsid w:val="00DB1A8F"/>
    <w:rsid w:val="00DD4033"/>
    <w:rsid w:val="00E21690"/>
    <w:rsid w:val="00E3025D"/>
    <w:rsid w:val="00E83E24"/>
    <w:rsid w:val="00E85DBB"/>
    <w:rsid w:val="00EB7E75"/>
    <w:rsid w:val="00EC607A"/>
    <w:rsid w:val="00F2600F"/>
    <w:rsid w:val="00F31C39"/>
    <w:rsid w:val="00F64AEA"/>
    <w:rsid w:val="00F92525"/>
    <w:rsid w:val="00FC37F8"/>
    <w:rsid w:val="00FC4317"/>
    <w:rsid w:val="00FF7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1F4"/>
    <w:pPr>
      <w:ind w:left="720"/>
      <w:contextualSpacing/>
    </w:pPr>
  </w:style>
  <w:style w:type="character" w:styleId="Kpr">
    <w:name w:val="Hyperlink"/>
    <w:basedOn w:val="VarsaylanParagrafYazTipi"/>
    <w:uiPriority w:val="99"/>
    <w:unhideWhenUsed/>
    <w:rsid w:val="00D90B64"/>
    <w:rPr>
      <w:color w:val="0000FF" w:themeColor="hyperlink"/>
      <w:u w:val="single"/>
    </w:rPr>
  </w:style>
  <w:style w:type="paragraph" w:styleId="stbilgi">
    <w:name w:val="header"/>
    <w:basedOn w:val="Normal"/>
    <w:link w:val="stbilgiChar"/>
    <w:uiPriority w:val="99"/>
    <w:unhideWhenUsed/>
    <w:rsid w:val="008444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4E6"/>
  </w:style>
  <w:style w:type="paragraph" w:styleId="Altbilgi">
    <w:name w:val="footer"/>
    <w:basedOn w:val="Normal"/>
    <w:link w:val="AltbilgiChar"/>
    <w:uiPriority w:val="99"/>
    <w:unhideWhenUsed/>
    <w:rsid w:val="008444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4E6"/>
  </w:style>
  <w:style w:type="paragraph" w:styleId="BalonMetni">
    <w:name w:val="Balloon Text"/>
    <w:basedOn w:val="Normal"/>
    <w:link w:val="BalonMetniChar"/>
    <w:uiPriority w:val="99"/>
    <w:semiHidden/>
    <w:unhideWhenUsed/>
    <w:rsid w:val="000A6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6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1F4"/>
    <w:pPr>
      <w:ind w:left="720"/>
      <w:contextualSpacing/>
    </w:pPr>
  </w:style>
  <w:style w:type="character" w:styleId="Kpr">
    <w:name w:val="Hyperlink"/>
    <w:basedOn w:val="VarsaylanParagrafYazTipi"/>
    <w:uiPriority w:val="99"/>
    <w:unhideWhenUsed/>
    <w:rsid w:val="00D90B64"/>
    <w:rPr>
      <w:color w:val="0000FF" w:themeColor="hyperlink"/>
      <w:u w:val="single"/>
    </w:rPr>
  </w:style>
  <w:style w:type="paragraph" w:styleId="stbilgi">
    <w:name w:val="header"/>
    <w:basedOn w:val="Normal"/>
    <w:link w:val="stbilgiChar"/>
    <w:uiPriority w:val="99"/>
    <w:unhideWhenUsed/>
    <w:rsid w:val="008444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4E6"/>
  </w:style>
  <w:style w:type="paragraph" w:styleId="Altbilgi">
    <w:name w:val="footer"/>
    <w:basedOn w:val="Normal"/>
    <w:link w:val="AltbilgiChar"/>
    <w:uiPriority w:val="99"/>
    <w:unhideWhenUsed/>
    <w:rsid w:val="008444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4E6"/>
  </w:style>
  <w:style w:type="paragraph" w:styleId="BalonMetni">
    <w:name w:val="Balloon Text"/>
    <w:basedOn w:val="Normal"/>
    <w:link w:val="BalonMetniChar"/>
    <w:uiPriority w:val="99"/>
    <w:semiHidden/>
    <w:unhideWhenUsed/>
    <w:rsid w:val="000A6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6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26835">
      <w:bodyDiv w:val="1"/>
      <w:marLeft w:val="0"/>
      <w:marRight w:val="0"/>
      <w:marTop w:val="0"/>
      <w:marBottom w:val="0"/>
      <w:divBdr>
        <w:top w:val="none" w:sz="0" w:space="0" w:color="auto"/>
        <w:left w:val="none" w:sz="0" w:space="0" w:color="auto"/>
        <w:bottom w:val="none" w:sz="0" w:space="0" w:color="auto"/>
        <w:right w:val="none" w:sz="0" w:space="0" w:color="auto"/>
      </w:divBdr>
    </w:div>
    <w:div w:id="1603032876">
      <w:bodyDiv w:val="1"/>
      <w:marLeft w:val="0"/>
      <w:marRight w:val="0"/>
      <w:marTop w:val="0"/>
      <w:marBottom w:val="0"/>
      <w:divBdr>
        <w:top w:val="none" w:sz="0" w:space="0" w:color="auto"/>
        <w:left w:val="none" w:sz="0" w:space="0" w:color="auto"/>
        <w:bottom w:val="none" w:sz="0" w:space="0" w:color="auto"/>
        <w:right w:val="none" w:sz="0" w:space="0" w:color="auto"/>
      </w:divBdr>
    </w:div>
    <w:div w:id="1617372575">
      <w:bodyDiv w:val="1"/>
      <w:marLeft w:val="0"/>
      <w:marRight w:val="0"/>
      <w:marTop w:val="0"/>
      <w:marBottom w:val="0"/>
      <w:divBdr>
        <w:top w:val="none" w:sz="0" w:space="0" w:color="auto"/>
        <w:left w:val="none" w:sz="0" w:space="0" w:color="auto"/>
        <w:bottom w:val="none" w:sz="0" w:space="0" w:color="auto"/>
        <w:right w:val="none" w:sz="0" w:space="0" w:color="auto"/>
      </w:divBdr>
    </w:div>
    <w:div w:id="18286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BC01-FA68-47F7-9A11-6876EC34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Pages>
  <Words>2277</Words>
  <Characters>12985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SAVURAN</dc:creator>
  <cp:lastModifiedBy>Ilker SAVURAN</cp:lastModifiedBy>
  <cp:revision>5</cp:revision>
  <dcterms:created xsi:type="dcterms:W3CDTF">2017-03-20T08:52:00Z</dcterms:created>
  <dcterms:modified xsi:type="dcterms:W3CDTF">2017-03-30T08:50:00Z</dcterms:modified>
</cp:coreProperties>
</file>