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CB" w:rsidRDefault="00E70A8D" w:rsidP="00D934D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0A8D">
        <w:rPr>
          <w:rFonts w:ascii="Times New Roman" w:hAnsi="Times New Roman" w:cs="Times New Roman"/>
          <w:b/>
          <w:sz w:val="24"/>
          <w:szCs w:val="24"/>
        </w:rPr>
        <w:t>S</w:t>
      </w:r>
      <w:r w:rsidR="0016690D">
        <w:rPr>
          <w:rFonts w:ascii="Times New Roman" w:hAnsi="Times New Roman" w:cs="Times New Roman"/>
          <w:b/>
          <w:sz w:val="24"/>
          <w:szCs w:val="24"/>
        </w:rPr>
        <w:t>ERMAYE PİYASASI İŞLEMLERİ GENEL ÇERÇEVE</w:t>
      </w:r>
      <w:r w:rsidR="00903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90D">
        <w:rPr>
          <w:rFonts w:ascii="Times New Roman" w:hAnsi="Times New Roman" w:cs="Times New Roman"/>
          <w:b/>
          <w:sz w:val="24"/>
          <w:szCs w:val="24"/>
        </w:rPr>
        <w:t xml:space="preserve">SÖZLEŞMESİ </w:t>
      </w:r>
    </w:p>
    <w:p w:rsidR="00D80BC3" w:rsidRDefault="00D80BC3" w:rsidP="00D934D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02C" w:rsidRDefault="00D934DA" w:rsidP="00D80B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Tanımlar ve Kısaltmalar </w:t>
      </w:r>
    </w:p>
    <w:p w:rsidR="0016690D" w:rsidRDefault="0016690D" w:rsidP="0016690D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977" w:rsidRDefault="00051977" w:rsidP="00D80BC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Belge Kayıt Tebliği: </w:t>
      </w:r>
      <w:r w:rsidRPr="00051977">
        <w:rPr>
          <w:rFonts w:ascii="Times New Roman" w:hAnsi="Times New Roman" w:cs="Times New Roman"/>
          <w:sz w:val="24"/>
          <w:szCs w:val="24"/>
        </w:rPr>
        <w:t>III-</w:t>
      </w:r>
      <w:proofErr w:type="gramStart"/>
      <w:r w:rsidRPr="00051977">
        <w:rPr>
          <w:rFonts w:ascii="Times New Roman" w:hAnsi="Times New Roman" w:cs="Times New Roman"/>
          <w:sz w:val="24"/>
          <w:szCs w:val="24"/>
        </w:rPr>
        <w:t>45.1</w:t>
      </w:r>
      <w:proofErr w:type="gramEnd"/>
      <w:r w:rsidRPr="00051977">
        <w:rPr>
          <w:rFonts w:ascii="Times New Roman" w:hAnsi="Times New Roman" w:cs="Times New Roman"/>
          <w:sz w:val="24"/>
          <w:szCs w:val="24"/>
        </w:rPr>
        <w:t xml:space="preserve"> sayılı Yatırım Hizmet ve Faaliyetleri Yan Hizmetlere İlişkin belge ve Kayıt Düzeni Hakkında Tebliğ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BC3" w:rsidRDefault="00D80BC3" w:rsidP="00D80BC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Borçlar Kanunu: </w:t>
      </w:r>
      <w:r w:rsidRPr="00D934DA">
        <w:rPr>
          <w:rFonts w:ascii="Times New Roman" w:hAnsi="Times New Roman" w:cs="Times New Roman"/>
          <w:sz w:val="24"/>
          <w:szCs w:val="24"/>
        </w:rPr>
        <w:t>6098 sayılı Borçlar Kanunu</w:t>
      </w:r>
    </w:p>
    <w:p w:rsidR="00D934DA" w:rsidRDefault="00D934DA" w:rsidP="00D80BC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Borsa: </w:t>
      </w:r>
      <w:r w:rsidRPr="00D934DA">
        <w:rPr>
          <w:rFonts w:ascii="Times New Roman" w:hAnsi="Times New Roman" w:cs="Times New Roman"/>
          <w:sz w:val="24"/>
          <w:szCs w:val="24"/>
        </w:rPr>
        <w:t>Borsa İstanbul A.Ş.</w:t>
      </w:r>
    </w:p>
    <w:p w:rsidR="00D934DA" w:rsidRDefault="00D934DA" w:rsidP="00D80BC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Kurul: </w:t>
      </w:r>
      <w:r w:rsidRPr="00D934DA">
        <w:rPr>
          <w:rFonts w:ascii="Times New Roman" w:hAnsi="Times New Roman" w:cs="Times New Roman"/>
          <w:sz w:val="24"/>
          <w:szCs w:val="24"/>
        </w:rPr>
        <w:t>Sermaye Piyasası Kurulu</w:t>
      </w:r>
    </w:p>
    <w:p w:rsidR="00D934DA" w:rsidRDefault="00D934DA" w:rsidP="00D80BC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MKK: </w:t>
      </w:r>
      <w:r w:rsidRPr="00D934DA">
        <w:rPr>
          <w:rFonts w:ascii="Times New Roman" w:hAnsi="Times New Roman" w:cs="Times New Roman"/>
          <w:sz w:val="24"/>
          <w:szCs w:val="24"/>
        </w:rPr>
        <w:t>Merkezi Kayıt Kuruluşu A.Ş.</w:t>
      </w:r>
    </w:p>
    <w:p w:rsidR="00D934DA" w:rsidRDefault="00D934DA" w:rsidP="00D80BC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SPKn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934DA">
        <w:rPr>
          <w:rFonts w:ascii="Times New Roman" w:hAnsi="Times New Roman" w:cs="Times New Roman"/>
          <w:sz w:val="24"/>
          <w:szCs w:val="24"/>
        </w:rPr>
        <w:t>6362 sayılı Sermaye Piyasası Kanunu</w:t>
      </w:r>
    </w:p>
    <w:p w:rsidR="00D80BC3" w:rsidRDefault="00D80BC3" w:rsidP="00D80BC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Takasbank: </w:t>
      </w:r>
      <w:r w:rsidRPr="00D934DA">
        <w:rPr>
          <w:rFonts w:ascii="Times New Roman" w:hAnsi="Times New Roman" w:cs="Times New Roman"/>
          <w:sz w:val="24"/>
          <w:szCs w:val="24"/>
        </w:rPr>
        <w:t>İstanbul Takas ve Saklama Bankası A.Ş.</w:t>
      </w:r>
    </w:p>
    <w:p w:rsidR="00D80BC3" w:rsidRDefault="00D80BC3" w:rsidP="00D80BC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Yatırım Hizmetleri Tebliği: </w:t>
      </w:r>
      <w:r w:rsidRPr="00D80BC3">
        <w:rPr>
          <w:rFonts w:ascii="Times New Roman" w:hAnsi="Times New Roman" w:cs="Times New Roman"/>
          <w:sz w:val="24"/>
          <w:szCs w:val="24"/>
        </w:rPr>
        <w:t>III-</w:t>
      </w:r>
      <w:proofErr w:type="gramStart"/>
      <w:r w:rsidRPr="00D80BC3">
        <w:rPr>
          <w:rFonts w:ascii="Times New Roman" w:hAnsi="Times New Roman" w:cs="Times New Roman"/>
          <w:sz w:val="24"/>
          <w:szCs w:val="24"/>
        </w:rPr>
        <w:t>37.1</w:t>
      </w:r>
      <w:proofErr w:type="gramEnd"/>
      <w:r w:rsidRPr="00D80BC3">
        <w:rPr>
          <w:rFonts w:ascii="Times New Roman" w:hAnsi="Times New Roman" w:cs="Times New Roman"/>
          <w:sz w:val="24"/>
          <w:szCs w:val="24"/>
        </w:rPr>
        <w:t xml:space="preserve"> sayılı Yatırım Hizmetleri ve Faaliyetleri ile Yan Hizmetlere İlişkin Esaslar Hakkında Tebliğ</w:t>
      </w:r>
    </w:p>
    <w:p w:rsidR="00D80BC3" w:rsidRDefault="00D80BC3" w:rsidP="00D80BC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Yatırım Kuruluşları Tebliği: </w:t>
      </w:r>
      <w:r w:rsidRPr="00D80BC3">
        <w:rPr>
          <w:rFonts w:ascii="Times New Roman" w:hAnsi="Times New Roman" w:cs="Times New Roman"/>
          <w:sz w:val="24"/>
          <w:szCs w:val="24"/>
        </w:rPr>
        <w:t>III-</w:t>
      </w:r>
      <w:proofErr w:type="gramStart"/>
      <w:r w:rsidRPr="00D80BC3">
        <w:rPr>
          <w:rFonts w:ascii="Times New Roman" w:hAnsi="Times New Roman" w:cs="Times New Roman"/>
          <w:sz w:val="24"/>
          <w:szCs w:val="24"/>
        </w:rPr>
        <w:t>39.1</w:t>
      </w:r>
      <w:proofErr w:type="gramEnd"/>
      <w:r w:rsidRPr="00D80BC3">
        <w:rPr>
          <w:rFonts w:ascii="Times New Roman" w:hAnsi="Times New Roman" w:cs="Times New Roman"/>
          <w:sz w:val="24"/>
          <w:szCs w:val="24"/>
        </w:rPr>
        <w:t xml:space="preserve"> sayılı Yatırım Kuruluşlarının Kuruluş ve Faaliyet Esasları Hakkında Tebliğ</w:t>
      </w:r>
    </w:p>
    <w:p w:rsidR="00D934DA" w:rsidRPr="00D934DA" w:rsidRDefault="00D934DA" w:rsidP="00D934DA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A8D" w:rsidRPr="000A202C" w:rsidRDefault="00E70A8D" w:rsidP="00D934D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02C">
        <w:rPr>
          <w:rFonts w:ascii="Times New Roman" w:hAnsi="Times New Roman" w:cs="Times New Roman"/>
          <w:b/>
          <w:sz w:val="24"/>
          <w:szCs w:val="24"/>
        </w:rPr>
        <w:t>Taraflar</w:t>
      </w:r>
    </w:p>
    <w:p w:rsidR="000A202C" w:rsidRDefault="00E70A8D" w:rsidP="00E3358B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İşbu </w:t>
      </w:r>
      <w:r w:rsidR="000739F8" w:rsidRPr="000A202C">
        <w:rPr>
          <w:rFonts w:ascii="Times New Roman" w:hAnsi="Times New Roman" w:cs="Times New Roman"/>
          <w:sz w:val="24"/>
          <w:szCs w:val="24"/>
        </w:rPr>
        <w:t>Sermaye Piyasası İşlemleri Genel</w:t>
      </w:r>
      <w:r w:rsidR="000739F8">
        <w:rPr>
          <w:rFonts w:ascii="Times New Roman" w:hAnsi="Times New Roman" w:cs="Times New Roman"/>
          <w:sz w:val="24"/>
          <w:szCs w:val="24"/>
        </w:rPr>
        <w:t xml:space="preserve"> Çerçeve ve</w:t>
      </w:r>
      <w:r w:rsidR="000739F8" w:rsidRPr="000A202C">
        <w:rPr>
          <w:rFonts w:ascii="Times New Roman" w:hAnsi="Times New Roman" w:cs="Times New Roman"/>
          <w:sz w:val="24"/>
          <w:szCs w:val="24"/>
        </w:rPr>
        <w:t xml:space="preserve"> </w:t>
      </w:r>
      <w:r w:rsidR="000739F8">
        <w:rPr>
          <w:rFonts w:ascii="Times New Roman" w:hAnsi="Times New Roman" w:cs="Times New Roman"/>
          <w:sz w:val="24"/>
          <w:szCs w:val="24"/>
        </w:rPr>
        <w:t xml:space="preserve">Hesap Açılış </w:t>
      </w:r>
      <w:r w:rsidR="000739F8" w:rsidRPr="000A202C">
        <w:rPr>
          <w:rFonts w:ascii="Times New Roman" w:hAnsi="Times New Roman" w:cs="Times New Roman"/>
          <w:sz w:val="24"/>
          <w:szCs w:val="24"/>
        </w:rPr>
        <w:t xml:space="preserve">Sözleşmesi </w:t>
      </w:r>
      <w:r w:rsidR="000739F8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</w:rPr>
        <w:t>özleşme</w:t>
      </w:r>
      <w:r w:rsidR="000739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Ticaret Sicil Müdürlüğü’ne kayıtlı, şirket merkezi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adresinde bulunan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A.Ş. (</w:t>
      </w:r>
      <w:r w:rsidR="000A202C">
        <w:rPr>
          <w:rFonts w:ascii="Times New Roman" w:hAnsi="Times New Roman" w:cs="Times New Roman"/>
          <w:sz w:val="24"/>
          <w:szCs w:val="24"/>
        </w:rPr>
        <w:t>Yatırım Kuruluşu</w:t>
      </w:r>
      <w:r>
        <w:rPr>
          <w:rFonts w:ascii="Times New Roman" w:hAnsi="Times New Roman" w:cs="Times New Roman"/>
          <w:sz w:val="24"/>
          <w:szCs w:val="24"/>
        </w:rPr>
        <w:t xml:space="preserve">) ile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T.C. kimlik n</w:t>
      </w:r>
      <w:r w:rsidR="000A202C">
        <w:rPr>
          <w:rFonts w:ascii="Times New Roman" w:hAnsi="Times New Roman" w:cs="Times New Roman"/>
          <w:sz w:val="24"/>
          <w:szCs w:val="24"/>
        </w:rPr>
        <w:t xml:space="preserve">umaralı, </w:t>
      </w:r>
      <w:proofErr w:type="gramStart"/>
      <w:r w:rsidR="000A202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0A202C">
        <w:rPr>
          <w:rFonts w:ascii="Times New Roman" w:hAnsi="Times New Roman" w:cs="Times New Roman"/>
          <w:sz w:val="24"/>
          <w:szCs w:val="24"/>
        </w:rPr>
        <w:t xml:space="preserve"> adresinde mukim </w:t>
      </w:r>
      <w:proofErr w:type="gramStart"/>
      <w:r w:rsidR="000A202C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0A202C">
        <w:rPr>
          <w:rFonts w:ascii="Times New Roman" w:hAnsi="Times New Roman" w:cs="Times New Roman"/>
          <w:sz w:val="24"/>
          <w:szCs w:val="24"/>
        </w:rPr>
        <w:t xml:space="preserve">   (Müşteri) arasında imzalanmıştır.</w:t>
      </w:r>
      <w:r w:rsidR="00E3358B">
        <w:rPr>
          <w:rFonts w:ascii="Times New Roman" w:hAnsi="Times New Roman" w:cs="Times New Roman"/>
          <w:sz w:val="24"/>
          <w:szCs w:val="24"/>
        </w:rPr>
        <w:t xml:space="preserve"> </w:t>
      </w:r>
      <w:r w:rsidR="00E34144">
        <w:rPr>
          <w:rFonts w:ascii="Times New Roman" w:hAnsi="Times New Roman" w:cs="Times New Roman"/>
          <w:sz w:val="24"/>
          <w:szCs w:val="24"/>
        </w:rPr>
        <w:t>Müşteri’nin beyan ettiği elek</w:t>
      </w:r>
      <w:r w:rsidR="00E3358B">
        <w:rPr>
          <w:rFonts w:ascii="Times New Roman" w:hAnsi="Times New Roman" w:cs="Times New Roman"/>
          <w:sz w:val="24"/>
          <w:szCs w:val="24"/>
        </w:rPr>
        <w:t xml:space="preserve">tronik posta adresi </w:t>
      </w:r>
      <w:proofErr w:type="gramStart"/>
      <w:r w:rsidR="00E3358B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E3358B">
        <w:rPr>
          <w:rFonts w:ascii="Times New Roman" w:hAnsi="Times New Roman" w:cs="Times New Roman"/>
          <w:sz w:val="24"/>
          <w:szCs w:val="24"/>
        </w:rPr>
        <w:t xml:space="preserve"> /GSM numarası </w:t>
      </w:r>
      <w:proofErr w:type="gramStart"/>
      <w:r w:rsidR="00E3358B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E3358B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E3358B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E3358B">
        <w:rPr>
          <w:rFonts w:ascii="Times New Roman" w:hAnsi="Times New Roman" w:cs="Times New Roman"/>
          <w:sz w:val="24"/>
          <w:szCs w:val="24"/>
        </w:rPr>
        <w:t>.</w:t>
      </w:r>
      <w:r w:rsidR="000A2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5D6" w:rsidRDefault="005415D6" w:rsidP="00D934DA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202C" w:rsidRDefault="000A202C" w:rsidP="00D934D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Sözleşmenin konusu ve kapsamı</w:t>
      </w:r>
    </w:p>
    <w:p w:rsidR="00FC69D9" w:rsidRDefault="000A202C" w:rsidP="00D934DA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02C">
        <w:rPr>
          <w:rFonts w:ascii="Times New Roman" w:hAnsi="Times New Roman" w:cs="Times New Roman"/>
          <w:sz w:val="24"/>
          <w:szCs w:val="24"/>
        </w:rPr>
        <w:t>İşbu Sözleşme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2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SPKn</w:t>
      </w:r>
      <w:r w:rsidR="0016690D">
        <w:rPr>
          <w:rFonts w:ascii="Times New Roman" w:hAnsi="Times New Roman" w:cs="Times New Roman"/>
          <w:sz w:val="24"/>
          <w:szCs w:val="24"/>
        </w:rPr>
        <w:t>’nun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>
        <w:rPr>
          <w:rFonts w:ascii="Times New Roman" w:hAnsi="Times New Roman" w:cs="Times New Roman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maddesinde yer alan yatırım hizmetleri ve faaliyetleri ile 38 inci maddesinde yer alan yan hizmetler</w:t>
      </w:r>
      <w:r w:rsidR="00FC69D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69D9">
        <w:rPr>
          <w:rFonts w:ascii="Times New Roman" w:hAnsi="Times New Roman" w:cs="Times New Roman"/>
          <w:sz w:val="24"/>
          <w:szCs w:val="24"/>
        </w:rPr>
        <w:t>Yatırım Kuruluşu’nu</w:t>
      </w:r>
      <w:r w:rsidR="0016690D">
        <w:rPr>
          <w:rFonts w:ascii="Times New Roman" w:hAnsi="Times New Roman" w:cs="Times New Roman"/>
          <w:sz w:val="24"/>
          <w:szCs w:val="24"/>
        </w:rPr>
        <w:t xml:space="preserve">n Kurul tarafından verilmiş olan ve </w:t>
      </w:r>
      <w:hyperlink r:id="rId6" w:history="1">
        <w:r w:rsidR="00962A51" w:rsidRPr="00A1714C">
          <w:rPr>
            <w:rStyle w:val="Hyperlink"/>
            <w:rFonts w:ascii="Times New Roman" w:hAnsi="Times New Roman" w:cs="Times New Roman"/>
            <w:sz w:val="24"/>
            <w:szCs w:val="24"/>
          </w:rPr>
          <w:t>https://www.tspb.org.tr/kamuoyu-aydinlatma-formu/</w:t>
        </w:r>
      </w:hyperlink>
      <w:r w:rsidR="00962A51">
        <w:rPr>
          <w:rFonts w:ascii="Times New Roman" w:hAnsi="Times New Roman" w:cs="Times New Roman"/>
          <w:sz w:val="24"/>
          <w:szCs w:val="24"/>
        </w:rPr>
        <w:t xml:space="preserve"> </w:t>
      </w:r>
      <w:r w:rsidR="0016690D">
        <w:rPr>
          <w:rFonts w:ascii="Times New Roman" w:hAnsi="Times New Roman" w:cs="Times New Roman"/>
          <w:sz w:val="24"/>
          <w:szCs w:val="24"/>
        </w:rPr>
        <w:t xml:space="preserve">adresindeki Kamuyu </w:t>
      </w:r>
      <w:proofErr w:type="gramStart"/>
      <w:r w:rsidR="0016690D">
        <w:rPr>
          <w:rFonts w:ascii="Times New Roman" w:hAnsi="Times New Roman" w:cs="Times New Roman"/>
          <w:sz w:val="24"/>
          <w:szCs w:val="24"/>
        </w:rPr>
        <w:t xml:space="preserve">Aydınlatma </w:t>
      </w:r>
      <w:proofErr w:type="spellStart"/>
      <w:r w:rsidR="0016690D">
        <w:rPr>
          <w:rFonts w:ascii="Times New Roman" w:hAnsi="Times New Roman" w:cs="Times New Roman"/>
          <w:sz w:val="24"/>
          <w:szCs w:val="24"/>
        </w:rPr>
        <w:t>Formu’nda</w:t>
      </w:r>
      <w:proofErr w:type="spellEnd"/>
      <w:r w:rsidR="0016690D">
        <w:rPr>
          <w:rFonts w:ascii="Times New Roman" w:hAnsi="Times New Roman" w:cs="Times New Roman"/>
          <w:sz w:val="24"/>
          <w:szCs w:val="24"/>
        </w:rPr>
        <w:t xml:space="preserve"> </w:t>
      </w:r>
      <w:r w:rsidR="00962A51">
        <w:rPr>
          <w:rFonts w:ascii="Times New Roman" w:hAnsi="Times New Roman" w:cs="Times New Roman"/>
          <w:sz w:val="24"/>
          <w:szCs w:val="24"/>
        </w:rPr>
        <w:t>kamuya açıklanmakta olan</w:t>
      </w:r>
      <w:r w:rsidR="0016690D">
        <w:rPr>
          <w:rFonts w:ascii="Times New Roman" w:hAnsi="Times New Roman" w:cs="Times New Roman"/>
          <w:sz w:val="24"/>
          <w:szCs w:val="24"/>
        </w:rPr>
        <w:t xml:space="preserve"> yetkileriyle </w:t>
      </w:r>
      <w:r w:rsidR="00FC69D9">
        <w:rPr>
          <w:rFonts w:ascii="Times New Roman" w:hAnsi="Times New Roman" w:cs="Times New Roman"/>
          <w:sz w:val="24"/>
          <w:szCs w:val="24"/>
        </w:rPr>
        <w:t>sınırlı olmak üzere, Kurul, Borsa</w:t>
      </w:r>
      <w:r w:rsidR="0016690D">
        <w:rPr>
          <w:rFonts w:ascii="Times New Roman" w:hAnsi="Times New Roman" w:cs="Times New Roman"/>
          <w:sz w:val="24"/>
          <w:szCs w:val="24"/>
        </w:rPr>
        <w:t xml:space="preserve">, Takasbank, MKK düzenlemeleri, ilgili diğer Türkiye Cumhuriyeti kanunları ve ikincil düzenlemeleriyle, yurtdışı işlemlerde ilgili ülkelerin </w:t>
      </w:r>
      <w:r w:rsidR="00FC69D9">
        <w:rPr>
          <w:rFonts w:ascii="Times New Roman" w:hAnsi="Times New Roman" w:cs="Times New Roman"/>
          <w:sz w:val="24"/>
          <w:szCs w:val="24"/>
        </w:rPr>
        <w:t>düzenleyici otoriteler</w:t>
      </w:r>
      <w:r w:rsidR="0016690D">
        <w:rPr>
          <w:rFonts w:ascii="Times New Roman" w:hAnsi="Times New Roman" w:cs="Times New Roman"/>
          <w:sz w:val="24"/>
          <w:szCs w:val="24"/>
        </w:rPr>
        <w:t>inin</w:t>
      </w:r>
      <w:r w:rsidR="00FC69D9">
        <w:rPr>
          <w:rFonts w:ascii="Times New Roman" w:hAnsi="Times New Roman" w:cs="Times New Roman"/>
          <w:sz w:val="24"/>
          <w:szCs w:val="24"/>
        </w:rPr>
        <w:t xml:space="preserve">, </w:t>
      </w:r>
      <w:r w:rsidR="0016690D">
        <w:rPr>
          <w:rFonts w:ascii="Times New Roman" w:hAnsi="Times New Roman" w:cs="Times New Roman"/>
          <w:sz w:val="24"/>
          <w:szCs w:val="24"/>
        </w:rPr>
        <w:t xml:space="preserve">organize </w:t>
      </w:r>
      <w:r w:rsidR="00FC69D9">
        <w:rPr>
          <w:rFonts w:ascii="Times New Roman" w:hAnsi="Times New Roman" w:cs="Times New Roman"/>
          <w:sz w:val="24"/>
          <w:szCs w:val="24"/>
        </w:rPr>
        <w:t>borsalar</w:t>
      </w:r>
      <w:r w:rsidR="00962A51">
        <w:rPr>
          <w:rFonts w:ascii="Times New Roman" w:hAnsi="Times New Roman" w:cs="Times New Roman"/>
          <w:sz w:val="24"/>
          <w:szCs w:val="24"/>
        </w:rPr>
        <w:t>ının,</w:t>
      </w:r>
      <w:r w:rsidR="00FC69D9">
        <w:rPr>
          <w:rFonts w:ascii="Times New Roman" w:hAnsi="Times New Roman" w:cs="Times New Roman"/>
          <w:sz w:val="24"/>
          <w:szCs w:val="24"/>
        </w:rPr>
        <w:t xml:space="preserve"> takas ve saklama kuruluşlarının düzenlemelerine uygun olarak sunul</w:t>
      </w:r>
      <w:r w:rsidR="00903FEB">
        <w:rPr>
          <w:rFonts w:ascii="Times New Roman" w:hAnsi="Times New Roman" w:cs="Times New Roman"/>
          <w:sz w:val="24"/>
          <w:szCs w:val="24"/>
        </w:rPr>
        <w:t>abilmesi</w:t>
      </w:r>
      <w:r w:rsidR="00FC69D9">
        <w:rPr>
          <w:rFonts w:ascii="Times New Roman" w:hAnsi="Times New Roman" w:cs="Times New Roman"/>
          <w:sz w:val="24"/>
          <w:szCs w:val="24"/>
        </w:rPr>
        <w:t xml:space="preserve"> </w:t>
      </w:r>
      <w:r w:rsidR="00903FEB">
        <w:rPr>
          <w:rFonts w:ascii="Times New Roman" w:hAnsi="Times New Roman" w:cs="Times New Roman"/>
          <w:sz w:val="24"/>
          <w:szCs w:val="24"/>
        </w:rPr>
        <w:t>amacıyla</w:t>
      </w:r>
      <w:r w:rsidR="00BD24AC">
        <w:rPr>
          <w:rFonts w:ascii="Times New Roman" w:hAnsi="Times New Roman" w:cs="Times New Roman"/>
          <w:sz w:val="24"/>
          <w:szCs w:val="24"/>
        </w:rPr>
        <w:t xml:space="preserve"> Yatırım Kuruluşu </w:t>
      </w:r>
      <w:r w:rsidR="00F862CB">
        <w:rPr>
          <w:rFonts w:ascii="Times New Roman" w:hAnsi="Times New Roman" w:cs="Times New Roman"/>
          <w:sz w:val="24"/>
          <w:szCs w:val="24"/>
        </w:rPr>
        <w:t xml:space="preserve">ile hukuki ilişkinin genel esaslarının belirlenmesi ve </w:t>
      </w:r>
      <w:r w:rsidR="00BD24AC">
        <w:rPr>
          <w:rFonts w:ascii="Times New Roman" w:hAnsi="Times New Roman" w:cs="Times New Roman"/>
          <w:sz w:val="24"/>
          <w:szCs w:val="24"/>
        </w:rPr>
        <w:t xml:space="preserve">hesap açılmasına ilişkin </w:t>
      </w:r>
      <w:r w:rsidR="00962A51">
        <w:rPr>
          <w:rFonts w:ascii="Times New Roman" w:hAnsi="Times New Roman" w:cs="Times New Roman"/>
          <w:sz w:val="24"/>
          <w:szCs w:val="24"/>
        </w:rPr>
        <w:t>esasları düzenlemektedir.</w:t>
      </w:r>
      <w:proofErr w:type="gramEnd"/>
    </w:p>
    <w:p w:rsidR="00903FEB" w:rsidRDefault="00903FEB" w:rsidP="00D934DA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Sözleşmenin taraflarca imzalanması halinde, Müşteri, Yatırım Kuruluşu nezdinde adına </w:t>
      </w:r>
      <w:r w:rsidR="000D484F">
        <w:rPr>
          <w:rFonts w:ascii="Times New Roman" w:hAnsi="Times New Roman" w:cs="Times New Roman"/>
          <w:sz w:val="24"/>
          <w:szCs w:val="24"/>
        </w:rPr>
        <w:t>hesa</w:t>
      </w:r>
      <w:r w:rsidR="00F862C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açılmasını kabul e</w:t>
      </w:r>
      <w:r w:rsidR="004E4740">
        <w:rPr>
          <w:rFonts w:ascii="Times New Roman" w:hAnsi="Times New Roman" w:cs="Times New Roman"/>
          <w:sz w:val="24"/>
          <w:szCs w:val="24"/>
        </w:rPr>
        <w:t>der, Yatırım Kuruluşu</w:t>
      </w:r>
      <w:r w:rsidR="005902C2">
        <w:rPr>
          <w:rFonts w:ascii="Times New Roman" w:hAnsi="Times New Roman" w:cs="Times New Roman"/>
          <w:sz w:val="24"/>
          <w:szCs w:val="24"/>
        </w:rPr>
        <w:t xml:space="preserve"> da</w:t>
      </w:r>
      <w:r w:rsidR="004E4740">
        <w:rPr>
          <w:rFonts w:ascii="Times New Roman" w:hAnsi="Times New Roman" w:cs="Times New Roman"/>
          <w:sz w:val="24"/>
          <w:szCs w:val="24"/>
        </w:rPr>
        <w:t xml:space="preserve"> Müşteri adına hesap açılması için gereken tüm iş ve işlemler</w:t>
      </w:r>
      <w:r w:rsidR="002374F3">
        <w:rPr>
          <w:rFonts w:ascii="Times New Roman" w:hAnsi="Times New Roman" w:cs="Times New Roman"/>
          <w:sz w:val="24"/>
          <w:szCs w:val="24"/>
        </w:rPr>
        <w:t>in yapılmasını taahhüt eder.</w:t>
      </w:r>
      <w:r w:rsidR="004E4740">
        <w:rPr>
          <w:rFonts w:ascii="Times New Roman" w:hAnsi="Times New Roman" w:cs="Times New Roman"/>
          <w:sz w:val="24"/>
          <w:szCs w:val="24"/>
        </w:rPr>
        <w:t xml:space="preserve"> </w:t>
      </w:r>
      <w:r w:rsidR="002374F3">
        <w:rPr>
          <w:rFonts w:ascii="Times New Roman" w:hAnsi="Times New Roman" w:cs="Times New Roman"/>
          <w:sz w:val="24"/>
          <w:szCs w:val="24"/>
        </w:rPr>
        <w:t xml:space="preserve">Yatırım Kuruluşu ayrıca işbu Sözleşme kapsamında </w:t>
      </w:r>
      <w:r w:rsidR="000D484F">
        <w:rPr>
          <w:rFonts w:ascii="Times New Roman" w:hAnsi="Times New Roman" w:cs="Times New Roman"/>
          <w:sz w:val="24"/>
          <w:szCs w:val="24"/>
        </w:rPr>
        <w:t>5549 sayılı Suç Gelirlerinin Aklanmasının Önlenmesi Hakkında Kanun ile ilgili mevzuat hükümleri uyarınca kimlik tespiti yükümlülüklerini</w:t>
      </w:r>
      <w:r w:rsidR="0049278C">
        <w:rPr>
          <w:rFonts w:ascii="Times New Roman" w:hAnsi="Times New Roman" w:cs="Times New Roman"/>
          <w:sz w:val="24"/>
          <w:szCs w:val="24"/>
        </w:rPr>
        <w:t xml:space="preserve"> ve </w:t>
      </w:r>
      <w:r w:rsidR="001B7C8B">
        <w:rPr>
          <w:rFonts w:ascii="Times New Roman" w:hAnsi="Times New Roman" w:cs="Times New Roman"/>
          <w:sz w:val="24"/>
          <w:szCs w:val="24"/>
        </w:rPr>
        <w:t xml:space="preserve">6502 sayılı Tüketicinin Korunması Hakkında Kanun ile ilgili mevzuat hükümleri </w:t>
      </w:r>
      <w:r w:rsidR="00263B39">
        <w:rPr>
          <w:rFonts w:ascii="Times New Roman" w:hAnsi="Times New Roman" w:cs="Times New Roman"/>
          <w:sz w:val="24"/>
          <w:szCs w:val="24"/>
        </w:rPr>
        <w:t xml:space="preserve">çerçevesinde bilgilendirme yükümlülüklerini </w:t>
      </w:r>
      <w:r w:rsidR="000D484F">
        <w:rPr>
          <w:rFonts w:ascii="Times New Roman" w:hAnsi="Times New Roman" w:cs="Times New Roman"/>
          <w:sz w:val="24"/>
          <w:szCs w:val="24"/>
        </w:rPr>
        <w:t>yerine getirir.</w:t>
      </w:r>
    </w:p>
    <w:p w:rsidR="00903FEB" w:rsidRDefault="00903FEB" w:rsidP="00D934DA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4BA" w:rsidRPr="00DE74BA" w:rsidRDefault="00BD24AC" w:rsidP="00D934D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Yatırım hizmetleri ve faaliyetlerine</w:t>
      </w:r>
      <w:r w:rsidR="005B745A">
        <w:rPr>
          <w:rFonts w:ascii="Times New Roman" w:hAnsi="Times New Roman" w:cs="Times New Roman"/>
          <w:b/>
          <w:sz w:val="24"/>
          <w:szCs w:val="24"/>
        </w:rPr>
        <w:t xml:space="preserve"> ilişkin </w:t>
      </w:r>
      <w:r>
        <w:rPr>
          <w:rFonts w:ascii="Times New Roman" w:hAnsi="Times New Roman" w:cs="Times New Roman"/>
          <w:b/>
          <w:sz w:val="24"/>
          <w:szCs w:val="24"/>
        </w:rPr>
        <w:t>çerçeve sözleşmeler</w:t>
      </w:r>
    </w:p>
    <w:p w:rsidR="00BD24AC" w:rsidRDefault="00BD24AC" w:rsidP="00D934DA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 Sözleşme kapsamında h</w:t>
      </w:r>
      <w:r w:rsidR="00676735">
        <w:rPr>
          <w:rFonts w:ascii="Times New Roman" w:hAnsi="Times New Roman" w:cs="Times New Roman"/>
          <w:sz w:val="24"/>
          <w:szCs w:val="24"/>
        </w:rPr>
        <w:t>esap açılış işlemleri</w:t>
      </w:r>
      <w:r>
        <w:rPr>
          <w:rFonts w:ascii="Times New Roman" w:hAnsi="Times New Roman" w:cs="Times New Roman"/>
          <w:sz w:val="24"/>
          <w:szCs w:val="24"/>
        </w:rPr>
        <w:t>nin gerçekleştirilmesini takiben, Müşteri ile Yatırım Kuruluşu arasında</w:t>
      </w:r>
      <w:r w:rsidR="00676735">
        <w:rPr>
          <w:rFonts w:ascii="Times New Roman" w:hAnsi="Times New Roman" w:cs="Times New Roman"/>
          <w:sz w:val="24"/>
          <w:szCs w:val="24"/>
        </w:rPr>
        <w:t xml:space="preserve">, organize piyasalar ve/veya tezgahüstü piyasalarda </w:t>
      </w:r>
      <w:r w:rsidR="00676735">
        <w:rPr>
          <w:rFonts w:ascii="Times New Roman" w:hAnsi="Times New Roman" w:cs="Times New Roman"/>
          <w:sz w:val="24"/>
          <w:szCs w:val="24"/>
        </w:rPr>
        <w:lastRenderedPageBreak/>
        <w:t xml:space="preserve">sermaye piyasası araçlarının alım satımına aracılık işlemlerine ilişkin esaslar, </w:t>
      </w:r>
      <w:proofErr w:type="gramStart"/>
      <w:r w:rsidR="00676735">
        <w:rPr>
          <w:rFonts w:ascii="Times New Roman" w:hAnsi="Times New Roman" w:cs="Times New Roman"/>
          <w:sz w:val="24"/>
          <w:szCs w:val="24"/>
        </w:rPr>
        <w:t>portföy</w:t>
      </w:r>
      <w:proofErr w:type="gramEnd"/>
      <w:r w:rsidR="00676735">
        <w:rPr>
          <w:rFonts w:ascii="Times New Roman" w:hAnsi="Times New Roman" w:cs="Times New Roman"/>
          <w:sz w:val="24"/>
          <w:szCs w:val="24"/>
        </w:rPr>
        <w:t xml:space="preserve"> yöneticiliği, yatırım danışmanlığı, halka arza aracılık ve saklama hizmetine ilişkin esaslar ile yan hizmetlerin sunumuna ilişkin esaslar, Müşteri nakitlerinin</w:t>
      </w:r>
      <w:r w:rsidR="004A41F7">
        <w:rPr>
          <w:rFonts w:ascii="Times New Roman" w:hAnsi="Times New Roman" w:cs="Times New Roman"/>
          <w:sz w:val="24"/>
          <w:szCs w:val="24"/>
        </w:rPr>
        <w:t>/kıymetlerinin</w:t>
      </w:r>
      <w:r w:rsidR="00676735">
        <w:rPr>
          <w:rFonts w:ascii="Times New Roman" w:hAnsi="Times New Roman" w:cs="Times New Roman"/>
          <w:sz w:val="24"/>
          <w:szCs w:val="24"/>
        </w:rPr>
        <w:t xml:space="preserve"> saklanması, değerlen</w:t>
      </w:r>
      <w:r w:rsidR="004A41F7">
        <w:rPr>
          <w:rFonts w:ascii="Times New Roman" w:hAnsi="Times New Roman" w:cs="Times New Roman"/>
          <w:sz w:val="24"/>
          <w:szCs w:val="24"/>
        </w:rPr>
        <w:t>diril</w:t>
      </w:r>
      <w:r w:rsidR="00676735">
        <w:rPr>
          <w:rFonts w:ascii="Times New Roman" w:hAnsi="Times New Roman" w:cs="Times New Roman"/>
          <w:sz w:val="24"/>
          <w:szCs w:val="24"/>
        </w:rPr>
        <w:t>mesi ve müşteriye ödenmesine</w:t>
      </w:r>
      <w:r w:rsidR="004A41F7">
        <w:rPr>
          <w:rFonts w:ascii="Times New Roman" w:hAnsi="Times New Roman" w:cs="Times New Roman"/>
          <w:sz w:val="24"/>
          <w:szCs w:val="24"/>
        </w:rPr>
        <w:t>/tevdi edilmesine</w:t>
      </w:r>
      <w:r w:rsidR="00676735">
        <w:rPr>
          <w:rFonts w:ascii="Times New Roman" w:hAnsi="Times New Roman" w:cs="Times New Roman"/>
          <w:sz w:val="24"/>
          <w:szCs w:val="24"/>
        </w:rPr>
        <w:t xml:space="preserve"> ilişkin esaslar, Müşteri’ye yansıtılacak ücret, masraf, komisyon vb. giderlerin hesaplanma</w:t>
      </w:r>
      <w:r w:rsidR="004A41F7">
        <w:rPr>
          <w:rFonts w:ascii="Times New Roman" w:hAnsi="Times New Roman" w:cs="Times New Roman"/>
          <w:sz w:val="24"/>
          <w:szCs w:val="24"/>
        </w:rPr>
        <w:t xml:space="preserve"> ve bildirim</w:t>
      </w:r>
      <w:r w:rsidR="00676735">
        <w:rPr>
          <w:rFonts w:ascii="Times New Roman" w:hAnsi="Times New Roman" w:cs="Times New Roman"/>
          <w:sz w:val="24"/>
          <w:szCs w:val="24"/>
        </w:rPr>
        <w:t xml:space="preserve"> yöntemine ilişkin esaslar, işlemlerin takası ve tasfiyesi, elektronik işlem platformları, </w:t>
      </w:r>
      <w:r>
        <w:rPr>
          <w:rFonts w:ascii="Times New Roman" w:hAnsi="Times New Roman" w:cs="Times New Roman"/>
          <w:sz w:val="24"/>
          <w:szCs w:val="24"/>
        </w:rPr>
        <w:t xml:space="preserve">işbu </w:t>
      </w:r>
      <w:r w:rsidR="00676735">
        <w:rPr>
          <w:rFonts w:ascii="Times New Roman" w:hAnsi="Times New Roman" w:cs="Times New Roman"/>
          <w:sz w:val="24"/>
          <w:szCs w:val="24"/>
        </w:rPr>
        <w:t>Sözleşme</w:t>
      </w:r>
      <w:r w:rsidR="007D6365">
        <w:rPr>
          <w:rFonts w:ascii="Times New Roman" w:hAnsi="Times New Roman" w:cs="Times New Roman"/>
          <w:sz w:val="24"/>
          <w:szCs w:val="24"/>
        </w:rPr>
        <w:t>lerin</w:t>
      </w:r>
      <w:r w:rsidR="00676735">
        <w:rPr>
          <w:rFonts w:ascii="Times New Roman" w:hAnsi="Times New Roman" w:cs="Times New Roman"/>
          <w:sz w:val="24"/>
          <w:szCs w:val="24"/>
        </w:rPr>
        <w:t xml:space="preserve"> süresi ve feshi ile tabi olacağı</w:t>
      </w:r>
      <w:r w:rsidR="00962A51">
        <w:rPr>
          <w:rFonts w:ascii="Times New Roman" w:hAnsi="Times New Roman" w:cs="Times New Roman"/>
          <w:sz w:val="24"/>
          <w:szCs w:val="24"/>
        </w:rPr>
        <w:t xml:space="preserve"> kanunlar ve diğer düzenlemeler başta olmak üzere, Müşteri’nin Yatırım Kuruluşu nezdinde/aracılığıyla gerçekleştireceği sermaye piyasası işlemlerine ilişkin</w:t>
      </w:r>
      <w:r w:rsidR="005902C2">
        <w:rPr>
          <w:rFonts w:ascii="Times New Roman" w:hAnsi="Times New Roman" w:cs="Times New Roman"/>
          <w:sz w:val="24"/>
          <w:szCs w:val="24"/>
        </w:rPr>
        <w:t xml:space="preserve"> diğer</w:t>
      </w:r>
      <w:r w:rsidR="00962A51">
        <w:rPr>
          <w:rFonts w:ascii="Times New Roman" w:hAnsi="Times New Roman" w:cs="Times New Roman"/>
          <w:sz w:val="24"/>
          <w:szCs w:val="24"/>
        </w:rPr>
        <w:t xml:space="preserve"> tüm esaslar, </w:t>
      </w:r>
      <w:r>
        <w:rPr>
          <w:rFonts w:ascii="Times New Roman" w:hAnsi="Times New Roman" w:cs="Times New Roman"/>
          <w:sz w:val="24"/>
          <w:szCs w:val="24"/>
        </w:rPr>
        <w:t>Müşteri ile Yatırım Kuruluşu arasında, Müşteri’nin talep edeceği yatırım hizmet ve faaliyeti ile yan hizmetlere bağlı olarak, Belge Ka</w:t>
      </w:r>
      <w:r w:rsidR="0049278C">
        <w:rPr>
          <w:rFonts w:ascii="Times New Roman" w:hAnsi="Times New Roman" w:cs="Times New Roman"/>
          <w:sz w:val="24"/>
          <w:szCs w:val="24"/>
        </w:rPr>
        <w:t>yıt Tebliği’nin 5 inci maddesi çerçevesinde</w:t>
      </w:r>
      <w:r>
        <w:rPr>
          <w:rFonts w:ascii="Times New Roman" w:hAnsi="Times New Roman" w:cs="Times New Roman"/>
          <w:sz w:val="24"/>
          <w:szCs w:val="24"/>
        </w:rPr>
        <w:t xml:space="preserve"> imzalanacak çerçeve sözleşme/sözleşmeler ile ayrıca belirlenecektir.</w:t>
      </w:r>
      <w:r w:rsidR="004927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A51" w:rsidRDefault="00BF0F1D" w:rsidP="00962A51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Müşterinin talebi uyarınca </w:t>
      </w:r>
      <w:r w:rsidR="004E4740">
        <w:rPr>
          <w:rFonts w:ascii="Times New Roman" w:hAnsi="Times New Roman" w:cs="Times New Roman"/>
          <w:sz w:val="24"/>
          <w:szCs w:val="24"/>
        </w:rPr>
        <w:t>Yatırım Kuruluşu tarafından sunulacak y</w:t>
      </w:r>
      <w:r w:rsidR="00BD24AC">
        <w:rPr>
          <w:rFonts w:ascii="Times New Roman" w:hAnsi="Times New Roman" w:cs="Times New Roman"/>
          <w:sz w:val="24"/>
          <w:szCs w:val="24"/>
        </w:rPr>
        <w:t>atırım hizme</w:t>
      </w:r>
      <w:r w:rsidR="004E4740">
        <w:rPr>
          <w:rFonts w:ascii="Times New Roman" w:hAnsi="Times New Roman" w:cs="Times New Roman"/>
          <w:sz w:val="24"/>
          <w:szCs w:val="24"/>
        </w:rPr>
        <w:t>t</w:t>
      </w:r>
      <w:r w:rsidR="00BD24AC">
        <w:rPr>
          <w:rFonts w:ascii="Times New Roman" w:hAnsi="Times New Roman" w:cs="Times New Roman"/>
          <w:sz w:val="24"/>
          <w:szCs w:val="24"/>
        </w:rPr>
        <w:t xml:space="preserve"> ve faaliyetleri ile yan hizmetlere ilişkin </w:t>
      </w:r>
      <w:r w:rsidR="00785B1A">
        <w:rPr>
          <w:rFonts w:ascii="Times New Roman" w:hAnsi="Times New Roman" w:cs="Times New Roman"/>
          <w:sz w:val="24"/>
          <w:szCs w:val="24"/>
        </w:rPr>
        <w:t>çerçeve sözleşmeler</w:t>
      </w:r>
      <w:r w:rsidR="00962A51">
        <w:rPr>
          <w:rFonts w:ascii="Times New Roman" w:hAnsi="Times New Roman" w:cs="Times New Roman"/>
          <w:sz w:val="24"/>
          <w:szCs w:val="24"/>
        </w:rPr>
        <w:t xml:space="preserve">, Yatırım Kuruluşu’nun </w:t>
      </w:r>
      <w:proofErr w:type="gramStart"/>
      <w:r w:rsidR="00962A51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962A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A51">
        <w:rPr>
          <w:rFonts w:ascii="Times New Roman" w:hAnsi="Times New Roman" w:cs="Times New Roman"/>
          <w:sz w:val="24"/>
          <w:szCs w:val="24"/>
        </w:rPr>
        <w:t>internet sitesinde yer almakta</w:t>
      </w:r>
      <w:r w:rsidR="0049278C">
        <w:rPr>
          <w:rFonts w:ascii="Times New Roman" w:hAnsi="Times New Roman" w:cs="Times New Roman"/>
          <w:sz w:val="24"/>
          <w:szCs w:val="24"/>
        </w:rPr>
        <w:t xml:space="preserve">dır. </w:t>
      </w:r>
    </w:p>
    <w:p w:rsidR="00962A51" w:rsidRDefault="00962A51" w:rsidP="00962A51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0D49" w:rsidRPr="00EC0D49" w:rsidRDefault="00DE74BA" w:rsidP="00D934DA">
      <w:pPr>
        <w:pStyle w:val="ListParagraph"/>
        <w:numPr>
          <w:ilvl w:val="0"/>
          <w:numId w:val="3"/>
        </w:numPr>
        <w:tabs>
          <w:tab w:val="left" w:pos="993"/>
        </w:tabs>
        <w:spacing w:before="120" w:after="12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Müşteriye </w:t>
      </w:r>
      <w:r w:rsidR="00EC0D49" w:rsidRPr="00EC0D49">
        <w:rPr>
          <w:rFonts w:ascii="Times New Roman" w:hAnsi="Times New Roman" w:cs="Times New Roman"/>
          <w:b/>
          <w:sz w:val="24"/>
          <w:szCs w:val="24"/>
        </w:rPr>
        <w:t>Risk</w:t>
      </w:r>
      <w:r>
        <w:rPr>
          <w:rFonts w:ascii="Times New Roman" w:hAnsi="Times New Roman" w:cs="Times New Roman"/>
          <w:b/>
          <w:sz w:val="24"/>
          <w:szCs w:val="24"/>
        </w:rPr>
        <w:t>lerin</w:t>
      </w:r>
      <w:r w:rsidR="00EC0D49" w:rsidRPr="00EC0D49">
        <w:rPr>
          <w:rFonts w:ascii="Times New Roman" w:hAnsi="Times New Roman" w:cs="Times New Roman"/>
          <w:b/>
          <w:sz w:val="24"/>
          <w:szCs w:val="24"/>
        </w:rPr>
        <w:t xml:space="preserve"> Bildiri</w:t>
      </w:r>
      <w:r>
        <w:rPr>
          <w:rFonts w:ascii="Times New Roman" w:hAnsi="Times New Roman" w:cs="Times New Roman"/>
          <w:b/>
          <w:sz w:val="24"/>
          <w:szCs w:val="24"/>
        </w:rPr>
        <w:t>lmesi</w:t>
      </w:r>
    </w:p>
    <w:p w:rsidR="00051977" w:rsidRDefault="0041334F" w:rsidP="0016690D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Yatırım K</w:t>
      </w:r>
      <w:r w:rsidR="007D6365">
        <w:rPr>
          <w:rFonts w:ascii="Times New Roman" w:hAnsi="Times New Roman" w:cs="Times New Roman"/>
          <w:sz w:val="24"/>
          <w:szCs w:val="24"/>
        </w:rPr>
        <w:t xml:space="preserve">uruluşu, </w:t>
      </w:r>
      <w:r w:rsidR="00785B1A">
        <w:rPr>
          <w:rFonts w:ascii="Times New Roman" w:hAnsi="Times New Roman" w:cs="Times New Roman"/>
          <w:sz w:val="24"/>
          <w:szCs w:val="24"/>
        </w:rPr>
        <w:t>sermaye</w:t>
      </w:r>
      <w:r w:rsidR="00416D15">
        <w:rPr>
          <w:rFonts w:ascii="Times New Roman" w:hAnsi="Times New Roman" w:cs="Times New Roman"/>
          <w:sz w:val="24"/>
          <w:szCs w:val="24"/>
        </w:rPr>
        <w:t xml:space="preserve"> piyasası mevzuatında öngörülen</w:t>
      </w:r>
      <w:r w:rsidR="00785B1A">
        <w:rPr>
          <w:rFonts w:ascii="Times New Roman" w:hAnsi="Times New Roman" w:cs="Times New Roman"/>
          <w:sz w:val="24"/>
          <w:szCs w:val="24"/>
        </w:rPr>
        <w:t xml:space="preserve"> yatırım hizmetleri ve faaliyetlerine</w:t>
      </w:r>
      <w:r w:rsidR="00416D15">
        <w:rPr>
          <w:rFonts w:ascii="Times New Roman" w:hAnsi="Times New Roman" w:cs="Times New Roman"/>
          <w:sz w:val="24"/>
          <w:szCs w:val="24"/>
        </w:rPr>
        <w:t xml:space="preserve"> ilişkin</w:t>
      </w:r>
      <w:r w:rsidR="00785B1A">
        <w:rPr>
          <w:rFonts w:ascii="Times New Roman" w:hAnsi="Times New Roman" w:cs="Times New Roman"/>
          <w:sz w:val="24"/>
          <w:szCs w:val="24"/>
        </w:rPr>
        <w:t xml:space="preserve"> özel risk bildirim formları ile beyanların, elektronik ortamda çerçeve sözleşmenin/sözleşmelerin imzalanmasından önce </w:t>
      </w:r>
      <w:r w:rsidR="00416D15">
        <w:rPr>
          <w:rFonts w:ascii="Times New Roman" w:hAnsi="Times New Roman" w:cs="Times New Roman"/>
          <w:sz w:val="24"/>
          <w:szCs w:val="24"/>
        </w:rPr>
        <w:t>Müşteri’ye</w:t>
      </w:r>
      <w:r w:rsidR="00785B1A">
        <w:rPr>
          <w:rFonts w:ascii="Times New Roman" w:hAnsi="Times New Roman" w:cs="Times New Roman"/>
          <w:sz w:val="24"/>
          <w:szCs w:val="24"/>
        </w:rPr>
        <w:t xml:space="preserve"> sunulacağını, ayrıca </w:t>
      </w:r>
      <w:r w:rsidR="00F4484B">
        <w:rPr>
          <w:rFonts w:ascii="Times New Roman" w:hAnsi="Times New Roman" w:cs="Times New Roman"/>
          <w:sz w:val="24"/>
          <w:szCs w:val="24"/>
        </w:rPr>
        <w:t>bu</w:t>
      </w:r>
      <w:r w:rsidR="00785B1A">
        <w:rPr>
          <w:rFonts w:ascii="Times New Roman" w:hAnsi="Times New Roman" w:cs="Times New Roman"/>
          <w:sz w:val="24"/>
          <w:szCs w:val="24"/>
        </w:rPr>
        <w:t xml:space="preserve"> aşamada </w:t>
      </w:r>
      <w:r w:rsidR="00092207">
        <w:rPr>
          <w:rFonts w:ascii="Times New Roman" w:hAnsi="Times New Roman" w:cs="Times New Roman"/>
          <w:sz w:val="24"/>
          <w:szCs w:val="24"/>
        </w:rPr>
        <w:t xml:space="preserve">Yatırım Kuruluşları Tebliği’nin 33 üncü maddesi gereğince Yatırım Kuruluşu tarafından </w:t>
      </w:r>
      <w:r w:rsidR="00416D15">
        <w:rPr>
          <w:rFonts w:ascii="Times New Roman" w:hAnsi="Times New Roman" w:cs="Times New Roman"/>
          <w:sz w:val="24"/>
          <w:szCs w:val="24"/>
        </w:rPr>
        <w:t>Müşteri’ye</w:t>
      </w:r>
      <w:r w:rsidR="00092207">
        <w:rPr>
          <w:rFonts w:ascii="Times New Roman" w:hAnsi="Times New Roman" w:cs="Times New Roman"/>
          <w:sz w:val="24"/>
          <w:szCs w:val="24"/>
        </w:rPr>
        <w:t xml:space="preserve"> uygunluk testi yapıl</w:t>
      </w:r>
      <w:r w:rsidR="00785B1A">
        <w:rPr>
          <w:rFonts w:ascii="Times New Roman" w:hAnsi="Times New Roman" w:cs="Times New Roman"/>
          <w:sz w:val="24"/>
          <w:szCs w:val="24"/>
        </w:rPr>
        <w:t>acağını</w:t>
      </w:r>
      <w:r w:rsidR="00092207">
        <w:rPr>
          <w:rFonts w:ascii="Times New Roman" w:hAnsi="Times New Roman" w:cs="Times New Roman"/>
          <w:sz w:val="24"/>
          <w:szCs w:val="24"/>
        </w:rPr>
        <w:t xml:space="preserve"> ve testin sonucunun yazılı o</w:t>
      </w:r>
      <w:r w:rsidR="0016690D">
        <w:rPr>
          <w:rFonts w:ascii="Times New Roman" w:hAnsi="Times New Roman" w:cs="Times New Roman"/>
          <w:sz w:val="24"/>
          <w:szCs w:val="24"/>
        </w:rPr>
        <w:t xml:space="preserve">larak </w:t>
      </w:r>
      <w:r w:rsidR="007D6365">
        <w:rPr>
          <w:rFonts w:ascii="Times New Roman" w:hAnsi="Times New Roman" w:cs="Times New Roman"/>
          <w:sz w:val="24"/>
          <w:szCs w:val="24"/>
        </w:rPr>
        <w:t>müşteriye</w:t>
      </w:r>
      <w:r w:rsidR="0016690D">
        <w:rPr>
          <w:rFonts w:ascii="Times New Roman" w:hAnsi="Times New Roman" w:cs="Times New Roman"/>
          <w:sz w:val="24"/>
          <w:szCs w:val="24"/>
        </w:rPr>
        <w:t xml:space="preserve"> bildiril</w:t>
      </w:r>
      <w:r w:rsidR="00785B1A">
        <w:rPr>
          <w:rFonts w:ascii="Times New Roman" w:hAnsi="Times New Roman" w:cs="Times New Roman"/>
          <w:sz w:val="24"/>
          <w:szCs w:val="24"/>
        </w:rPr>
        <w:t>eceğini</w:t>
      </w:r>
      <w:r w:rsidR="00051977">
        <w:rPr>
          <w:rFonts w:ascii="Times New Roman" w:hAnsi="Times New Roman" w:cs="Times New Roman"/>
          <w:sz w:val="24"/>
          <w:szCs w:val="24"/>
        </w:rPr>
        <w:t>,</w:t>
      </w:r>
      <w:r w:rsidR="00785B1A">
        <w:rPr>
          <w:rFonts w:ascii="Times New Roman" w:hAnsi="Times New Roman" w:cs="Times New Roman"/>
          <w:sz w:val="24"/>
          <w:szCs w:val="24"/>
        </w:rPr>
        <w:t xml:space="preserve"> </w:t>
      </w:r>
      <w:r w:rsidR="00051977">
        <w:rPr>
          <w:rFonts w:ascii="Times New Roman" w:hAnsi="Times New Roman" w:cs="Times New Roman"/>
          <w:sz w:val="24"/>
          <w:szCs w:val="24"/>
        </w:rPr>
        <w:t>Müşteri</w:t>
      </w:r>
      <w:r w:rsidR="00785B1A">
        <w:rPr>
          <w:rFonts w:ascii="Times New Roman" w:hAnsi="Times New Roman" w:cs="Times New Roman"/>
          <w:sz w:val="24"/>
          <w:szCs w:val="24"/>
        </w:rPr>
        <w:t>’nin</w:t>
      </w:r>
      <w:r w:rsidR="000519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1977">
        <w:rPr>
          <w:rFonts w:ascii="Times New Roman" w:hAnsi="Times New Roman" w:cs="Times New Roman"/>
          <w:sz w:val="24"/>
          <w:szCs w:val="24"/>
        </w:rPr>
        <w:t>portföy</w:t>
      </w:r>
      <w:proofErr w:type="gramEnd"/>
      <w:r w:rsidR="00051977">
        <w:rPr>
          <w:rFonts w:ascii="Times New Roman" w:hAnsi="Times New Roman" w:cs="Times New Roman"/>
          <w:sz w:val="24"/>
          <w:szCs w:val="24"/>
        </w:rPr>
        <w:t xml:space="preserve"> yöneticiliği veya yatırım danışmanlığı hizmeti almak istemesi halinde, Yatırım Hizmetleri Tebliği’nin 40 </w:t>
      </w:r>
      <w:proofErr w:type="spellStart"/>
      <w:r w:rsidR="00051977">
        <w:rPr>
          <w:rFonts w:ascii="Times New Roman" w:hAnsi="Times New Roman" w:cs="Times New Roman"/>
          <w:sz w:val="24"/>
          <w:szCs w:val="24"/>
        </w:rPr>
        <w:t>ıncı</w:t>
      </w:r>
      <w:proofErr w:type="spellEnd"/>
      <w:r w:rsidR="00051977">
        <w:rPr>
          <w:rFonts w:ascii="Times New Roman" w:hAnsi="Times New Roman" w:cs="Times New Roman"/>
          <w:sz w:val="24"/>
          <w:szCs w:val="24"/>
        </w:rPr>
        <w:t xml:space="preserve"> maddesi gereğince kendisine yerindelik testi uygulanacağını kabul ve </w:t>
      </w:r>
      <w:r>
        <w:rPr>
          <w:rFonts w:ascii="Times New Roman" w:hAnsi="Times New Roman" w:cs="Times New Roman"/>
          <w:sz w:val="24"/>
          <w:szCs w:val="24"/>
        </w:rPr>
        <w:t>taahhüt</w:t>
      </w:r>
      <w:r w:rsidR="00051977">
        <w:rPr>
          <w:rFonts w:ascii="Times New Roman" w:hAnsi="Times New Roman" w:cs="Times New Roman"/>
          <w:sz w:val="24"/>
          <w:szCs w:val="24"/>
        </w:rPr>
        <w:t xml:space="preserve"> eder. </w:t>
      </w:r>
    </w:p>
    <w:p w:rsidR="00051977" w:rsidRDefault="00051977" w:rsidP="0016690D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90D" w:rsidRDefault="00785B1A" w:rsidP="0016690D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 Sözleşme</w:t>
      </w:r>
      <w:r w:rsidR="0016690D">
        <w:rPr>
          <w:rFonts w:ascii="Times New Roman" w:hAnsi="Times New Roman" w:cs="Times New Roman"/>
          <w:sz w:val="24"/>
          <w:szCs w:val="24"/>
        </w:rPr>
        <w:t xml:space="preserve"> 1 (bir) adet asıl olarak t</w:t>
      </w:r>
      <w:r w:rsidR="0016690D" w:rsidRPr="004D00C0">
        <w:rPr>
          <w:rFonts w:ascii="Times New Roman" w:hAnsi="Times New Roman" w:cs="Times New Roman"/>
          <w:sz w:val="24"/>
          <w:szCs w:val="24"/>
        </w:rPr>
        <w:t xml:space="preserve">araflarca </w:t>
      </w:r>
      <w:r w:rsidR="00051977">
        <w:rPr>
          <w:rFonts w:ascii="Times New Roman" w:hAnsi="Times New Roman" w:cs="Times New Roman"/>
          <w:sz w:val="24"/>
          <w:szCs w:val="24"/>
        </w:rPr>
        <w:t xml:space="preserve">Belge Kayıt Tebliği’nin </w:t>
      </w:r>
      <w:r w:rsidR="00962A51">
        <w:rPr>
          <w:rFonts w:ascii="Times New Roman" w:hAnsi="Times New Roman" w:cs="Times New Roman"/>
          <w:sz w:val="24"/>
          <w:szCs w:val="24"/>
        </w:rPr>
        <w:t xml:space="preserve">5 inci maddesine uygun olarak </w:t>
      </w:r>
      <w:r w:rsidR="0016690D" w:rsidRPr="004D00C0">
        <w:rPr>
          <w:rFonts w:ascii="Times New Roman" w:hAnsi="Times New Roman" w:cs="Times New Roman"/>
          <w:sz w:val="24"/>
          <w:szCs w:val="24"/>
        </w:rPr>
        <w:t>imzalanmış</w:t>
      </w:r>
      <w:r w:rsidR="0016690D">
        <w:rPr>
          <w:rFonts w:ascii="Times New Roman" w:hAnsi="Times New Roman" w:cs="Times New Roman"/>
          <w:sz w:val="24"/>
          <w:szCs w:val="24"/>
        </w:rPr>
        <w:t xml:space="preserve"> olup, </w:t>
      </w:r>
      <w:r w:rsidR="0016690D" w:rsidRPr="004D00C0">
        <w:rPr>
          <w:rFonts w:ascii="Times New Roman" w:hAnsi="Times New Roman" w:cs="Times New Roman"/>
          <w:sz w:val="24"/>
          <w:szCs w:val="24"/>
        </w:rPr>
        <w:t xml:space="preserve">Müşteri, Sözleşme’nin </w:t>
      </w:r>
      <w:r w:rsidR="0016690D">
        <w:rPr>
          <w:rFonts w:ascii="Times New Roman" w:hAnsi="Times New Roman" w:cs="Times New Roman"/>
          <w:sz w:val="24"/>
          <w:szCs w:val="24"/>
        </w:rPr>
        <w:t xml:space="preserve">Yatırım Kuruluşu’nun </w:t>
      </w:r>
      <w:r w:rsidR="0016690D" w:rsidRPr="004D00C0">
        <w:rPr>
          <w:rFonts w:ascii="Times New Roman" w:hAnsi="Times New Roman" w:cs="Times New Roman"/>
          <w:sz w:val="24"/>
          <w:szCs w:val="24"/>
        </w:rPr>
        <w:t>imzalı ve kaşeli</w:t>
      </w:r>
      <w:r w:rsidR="0016690D">
        <w:rPr>
          <w:rFonts w:ascii="Times New Roman" w:hAnsi="Times New Roman" w:cs="Times New Roman"/>
          <w:sz w:val="24"/>
          <w:szCs w:val="24"/>
        </w:rPr>
        <w:t xml:space="preserve"> </w:t>
      </w:r>
      <w:r w:rsidR="0016690D" w:rsidRPr="004D00C0">
        <w:rPr>
          <w:rFonts w:ascii="Times New Roman" w:hAnsi="Times New Roman" w:cs="Times New Roman"/>
          <w:sz w:val="24"/>
          <w:szCs w:val="24"/>
        </w:rPr>
        <w:t>şekilde aslına uygunluk onayını haiz bir nüshasını elden</w:t>
      </w:r>
      <w:r w:rsidR="0016690D">
        <w:rPr>
          <w:rFonts w:ascii="Times New Roman" w:hAnsi="Times New Roman" w:cs="Times New Roman"/>
          <w:sz w:val="24"/>
          <w:szCs w:val="24"/>
        </w:rPr>
        <w:t>/elektronik ortamda</w:t>
      </w:r>
      <w:r w:rsidR="0016690D" w:rsidRPr="004D00C0">
        <w:rPr>
          <w:rFonts w:ascii="Times New Roman" w:hAnsi="Times New Roman" w:cs="Times New Roman"/>
          <w:sz w:val="24"/>
          <w:szCs w:val="24"/>
        </w:rPr>
        <w:t xml:space="preserve"> teslim almıştır.</w:t>
      </w:r>
      <w:r w:rsidR="00EA5A9D">
        <w:rPr>
          <w:rFonts w:ascii="Times New Roman" w:hAnsi="Times New Roman" w:cs="Times New Roman"/>
          <w:sz w:val="24"/>
          <w:szCs w:val="24"/>
        </w:rPr>
        <w:t xml:space="preserve"> TARİH</w:t>
      </w:r>
    </w:p>
    <w:p w:rsidR="00EA5A9D" w:rsidRDefault="00EA5A9D" w:rsidP="0016690D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5A9D" w:rsidRDefault="00EA5A9D" w:rsidP="000739F8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Müşteri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Yatırım Kuruluşu </w:t>
      </w:r>
    </w:p>
    <w:p w:rsidR="00EA5A9D" w:rsidRDefault="00EA5A9D" w:rsidP="0016690D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Kaşe/Yetkili İmzası</w:t>
      </w:r>
    </w:p>
    <w:p w:rsidR="0016690D" w:rsidRDefault="0016690D" w:rsidP="0016690D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5A9D" w:rsidRDefault="00EA5A9D" w:rsidP="0016690D">
      <w:pPr>
        <w:tabs>
          <w:tab w:val="left" w:pos="993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69D9" w:rsidRDefault="00FC69D9" w:rsidP="00D934DA">
      <w:pPr>
        <w:spacing w:before="120" w:after="12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sectPr w:rsidR="00FC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B6726"/>
    <w:multiLevelType w:val="hybridMultilevel"/>
    <w:tmpl w:val="25C8B4D4"/>
    <w:lvl w:ilvl="0" w:tplc="D150831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E72E4C"/>
    <w:multiLevelType w:val="hybridMultilevel"/>
    <w:tmpl w:val="DFF0A118"/>
    <w:lvl w:ilvl="0" w:tplc="A45E216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671A65"/>
    <w:multiLevelType w:val="hybridMultilevel"/>
    <w:tmpl w:val="FF46E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1BA5"/>
    <w:multiLevelType w:val="hybridMultilevel"/>
    <w:tmpl w:val="2C4A75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8D"/>
    <w:rsid w:val="000074C5"/>
    <w:rsid w:val="00051977"/>
    <w:rsid w:val="000739F8"/>
    <w:rsid w:val="00086E7B"/>
    <w:rsid w:val="00092207"/>
    <w:rsid w:val="000A202C"/>
    <w:rsid w:val="000C7313"/>
    <w:rsid w:val="000D0F50"/>
    <w:rsid w:val="000D484F"/>
    <w:rsid w:val="000F66B6"/>
    <w:rsid w:val="00113121"/>
    <w:rsid w:val="0016690D"/>
    <w:rsid w:val="001B7C8B"/>
    <w:rsid w:val="002368A7"/>
    <w:rsid w:val="002374F3"/>
    <w:rsid w:val="00241267"/>
    <w:rsid w:val="00263B39"/>
    <w:rsid w:val="003043B6"/>
    <w:rsid w:val="003E1052"/>
    <w:rsid w:val="0041334F"/>
    <w:rsid w:val="00416D15"/>
    <w:rsid w:val="0049278C"/>
    <w:rsid w:val="00494644"/>
    <w:rsid w:val="004A41F7"/>
    <w:rsid w:val="004D00C0"/>
    <w:rsid w:val="004E4485"/>
    <w:rsid w:val="004E4740"/>
    <w:rsid w:val="005415D6"/>
    <w:rsid w:val="00563181"/>
    <w:rsid w:val="005902C2"/>
    <w:rsid w:val="005A477A"/>
    <w:rsid w:val="005B745A"/>
    <w:rsid w:val="00676735"/>
    <w:rsid w:val="007246F8"/>
    <w:rsid w:val="00725922"/>
    <w:rsid w:val="00785B1A"/>
    <w:rsid w:val="007A0CFD"/>
    <w:rsid w:val="007D6365"/>
    <w:rsid w:val="007D6DB2"/>
    <w:rsid w:val="008F544A"/>
    <w:rsid w:val="00903FEB"/>
    <w:rsid w:val="00962A51"/>
    <w:rsid w:val="00A21308"/>
    <w:rsid w:val="00BB5737"/>
    <w:rsid w:val="00BD24AC"/>
    <w:rsid w:val="00BF0F1D"/>
    <w:rsid w:val="00D1045C"/>
    <w:rsid w:val="00D80BC3"/>
    <w:rsid w:val="00D934DA"/>
    <w:rsid w:val="00D94AB0"/>
    <w:rsid w:val="00DA73BE"/>
    <w:rsid w:val="00DE74BA"/>
    <w:rsid w:val="00DF3FED"/>
    <w:rsid w:val="00E3358B"/>
    <w:rsid w:val="00E34144"/>
    <w:rsid w:val="00E62570"/>
    <w:rsid w:val="00E70A8D"/>
    <w:rsid w:val="00EA5A9D"/>
    <w:rsid w:val="00EC0D49"/>
    <w:rsid w:val="00F4484B"/>
    <w:rsid w:val="00F862CB"/>
    <w:rsid w:val="00FC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A7E5B-1D8B-439D-B3FF-25CC3B3C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A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90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spb.org.tr/kamuoyu-aydinlatma-form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D160-E6A8-4754-867F-4287C28A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Hulusi KONUK</dc:creator>
  <cp:keywords/>
  <dc:description/>
  <cp:lastModifiedBy>Ezgi TUFAN</cp:lastModifiedBy>
  <cp:revision>2</cp:revision>
  <dcterms:created xsi:type="dcterms:W3CDTF">2018-04-19T13:58:00Z</dcterms:created>
  <dcterms:modified xsi:type="dcterms:W3CDTF">2018-04-19T13:58:00Z</dcterms:modified>
</cp:coreProperties>
</file>